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E928" w14:textId="50E70B43" w:rsidR="00146C30" w:rsidRPr="00550812" w:rsidRDefault="00CD13DE" w:rsidP="00550812">
      <w:pPr>
        <w:spacing w:after="0" w:line="240" w:lineRule="auto"/>
        <w:jc w:val="center"/>
        <w:rPr>
          <w:b/>
          <w:bCs/>
          <w:sz w:val="22"/>
          <w:szCs w:val="22"/>
        </w:rPr>
      </w:pPr>
      <w:r w:rsidRPr="00550812">
        <w:rPr>
          <w:b/>
          <w:bCs/>
          <w:sz w:val="22"/>
          <w:szCs w:val="22"/>
        </w:rPr>
        <w:t>202</w:t>
      </w:r>
      <w:r w:rsidR="00E254CC" w:rsidRPr="00550812">
        <w:rPr>
          <w:b/>
          <w:bCs/>
          <w:sz w:val="22"/>
          <w:szCs w:val="22"/>
        </w:rPr>
        <w:t>6</w:t>
      </w:r>
      <w:r w:rsidRPr="00550812">
        <w:rPr>
          <w:b/>
          <w:bCs/>
          <w:sz w:val="22"/>
          <w:szCs w:val="22"/>
        </w:rPr>
        <w:t xml:space="preserve"> Scholars </w:t>
      </w:r>
      <w:r w:rsidR="00475B47" w:rsidRPr="00550812">
        <w:rPr>
          <w:b/>
          <w:bCs/>
          <w:sz w:val="22"/>
          <w:szCs w:val="22"/>
        </w:rPr>
        <w:t>Program</w:t>
      </w:r>
    </w:p>
    <w:p w14:paraId="43D28F27" w14:textId="77777777" w:rsidR="00CC3FFF" w:rsidRPr="00550812" w:rsidRDefault="00CC3FFF" w:rsidP="00550812">
      <w:pPr>
        <w:spacing w:after="0" w:line="240" w:lineRule="auto"/>
        <w:rPr>
          <w:b/>
          <w:bCs/>
          <w:sz w:val="22"/>
          <w:szCs w:val="22"/>
        </w:rPr>
      </w:pPr>
    </w:p>
    <w:p w14:paraId="3809291A" w14:textId="77777777" w:rsidR="00CC3FFF" w:rsidRPr="00550812" w:rsidRDefault="00CC3FFF" w:rsidP="00550812">
      <w:pPr>
        <w:spacing w:after="0" w:line="240" w:lineRule="auto"/>
        <w:rPr>
          <w:b/>
          <w:sz w:val="22"/>
          <w:szCs w:val="22"/>
        </w:rPr>
      </w:pPr>
    </w:p>
    <w:p w14:paraId="09858340" w14:textId="6704A3B4" w:rsidR="00CD13DE" w:rsidRPr="00550812" w:rsidRDefault="00CD13DE" w:rsidP="00550812">
      <w:pPr>
        <w:spacing w:after="0" w:line="240" w:lineRule="auto"/>
        <w:rPr>
          <w:sz w:val="22"/>
          <w:szCs w:val="22"/>
        </w:rPr>
      </w:pPr>
      <w:r w:rsidRPr="00550812">
        <w:rPr>
          <w:b/>
          <w:sz w:val="22"/>
          <w:szCs w:val="22"/>
        </w:rPr>
        <w:t>Program Description:</w:t>
      </w:r>
      <w:r w:rsidRPr="00550812">
        <w:rPr>
          <w:sz w:val="22"/>
          <w:szCs w:val="22"/>
        </w:rPr>
        <w:t xml:space="preserve"> </w:t>
      </w:r>
    </w:p>
    <w:p w14:paraId="6208F282" w14:textId="77777777" w:rsidR="00CD13DE" w:rsidRPr="00550812" w:rsidRDefault="00CD13DE" w:rsidP="00550812">
      <w:pPr>
        <w:spacing w:after="0" w:line="240" w:lineRule="auto"/>
        <w:ind w:left="60"/>
        <w:rPr>
          <w:sz w:val="22"/>
          <w:szCs w:val="22"/>
        </w:rPr>
      </w:pPr>
      <w:r w:rsidRPr="00550812">
        <w:rPr>
          <w:b/>
          <w:sz w:val="22"/>
          <w:szCs w:val="22"/>
        </w:rPr>
        <w:t xml:space="preserve"> </w:t>
      </w:r>
    </w:p>
    <w:p w14:paraId="7FC1D5D2" w14:textId="45512180" w:rsidR="00973D5C" w:rsidRPr="00550812" w:rsidRDefault="67542BC2" w:rsidP="00550812">
      <w:pPr>
        <w:spacing w:after="0" w:line="240" w:lineRule="auto"/>
        <w:rPr>
          <w:rFonts w:eastAsiaTheme="minorEastAsia"/>
          <w:sz w:val="22"/>
          <w:szCs w:val="22"/>
        </w:rPr>
      </w:pPr>
      <w:r w:rsidRPr="00550812">
        <w:rPr>
          <w:sz w:val="22"/>
          <w:szCs w:val="22"/>
        </w:rPr>
        <w:t xml:space="preserve">The Multiple Myeloma Research Foundation (MMRF) seeks proposals for the MMRF 2026 Scholars Program. </w:t>
      </w:r>
      <w:r w:rsidRPr="00550812">
        <w:rPr>
          <w:rFonts w:eastAsiaTheme="minorEastAsia"/>
          <w:sz w:val="22"/>
          <w:szCs w:val="22"/>
        </w:rPr>
        <w:t xml:space="preserve">The goal of this initiative is to </w:t>
      </w:r>
      <w:r w:rsidR="0D74F304" w:rsidRPr="00550812">
        <w:rPr>
          <w:rFonts w:eastAsiaTheme="minorEastAsia"/>
          <w:sz w:val="22"/>
          <w:szCs w:val="22"/>
        </w:rPr>
        <w:t xml:space="preserve">attract and fund exceptional investigators while broadening participation among researchers whose </w:t>
      </w:r>
      <w:r w:rsidR="59515522" w:rsidRPr="00550812">
        <w:rPr>
          <w:rFonts w:eastAsia="Aptos" w:cs="Aptos"/>
          <w:sz w:val="22"/>
          <w:szCs w:val="22"/>
        </w:rPr>
        <w:t xml:space="preserve">communities, programs, and resources </w:t>
      </w:r>
      <w:r w:rsidR="0D74F304" w:rsidRPr="00550812">
        <w:rPr>
          <w:rFonts w:eastAsiaTheme="minorEastAsia"/>
          <w:sz w:val="22"/>
          <w:szCs w:val="22"/>
        </w:rPr>
        <w:t>perspectives better reflect the</w:t>
      </w:r>
      <w:r w:rsidR="00550812" w:rsidRPr="00550812">
        <w:rPr>
          <w:rFonts w:eastAsiaTheme="minorEastAsia"/>
          <w:sz w:val="22"/>
          <w:szCs w:val="22"/>
        </w:rPr>
        <w:t xml:space="preserve"> </w:t>
      </w:r>
      <w:r w:rsidR="7AC9888D" w:rsidRPr="00550812">
        <w:rPr>
          <w:rFonts w:eastAsiaTheme="minorEastAsia"/>
          <w:sz w:val="22"/>
          <w:szCs w:val="22"/>
        </w:rPr>
        <w:t xml:space="preserve">demographic </w:t>
      </w:r>
      <w:r w:rsidR="506BA580" w:rsidRPr="00550812">
        <w:rPr>
          <w:rFonts w:eastAsiaTheme="minorEastAsia"/>
          <w:sz w:val="22"/>
          <w:szCs w:val="22"/>
        </w:rPr>
        <w:t>diversity</w:t>
      </w:r>
      <w:r w:rsidR="0D74F304" w:rsidRPr="00550812">
        <w:rPr>
          <w:rFonts w:eastAsiaTheme="minorEastAsia"/>
          <w:sz w:val="22"/>
          <w:szCs w:val="22"/>
        </w:rPr>
        <w:t xml:space="preserve"> of the real-world multiple myeloma patient population.</w:t>
      </w:r>
    </w:p>
    <w:p w14:paraId="1A8E01E5" w14:textId="77777777" w:rsidR="00CC3FFF" w:rsidRPr="00550812" w:rsidRDefault="00CC3FFF" w:rsidP="00550812">
      <w:pPr>
        <w:spacing w:after="0" w:line="240" w:lineRule="auto"/>
        <w:rPr>
          <w:rFonts w:eastAsiaTheme="minorEastAsia"/>
          <w:color w:val="4EA72E" w:themeColor="accent6"/>
          <w:sz w:val="22"/>
          <w:szCs w:val="22"/>
        </w:rPr>
      </w:pPr>
    </w:p>
    <w:p w14:paraId="070174FB" w14:textId="488346D1" w:rsidR="00A04B9A" w:rsidRPr="00550812" w:rsidRDefault="2DA2D17E" w:rsidP="00550812">
      <w:pPr>
        <w:spacing w:after="0" w:line="240" w:lineRule="auto"/>
        <w:rPr>
          <w:sz w:val="22"/>
          <w:szCs w:val="22"/>
        </w:rPr>
      </w:pPr>
      <w:r w:rsidRPr="00550812">
        <w:rPr>
          <w:sz w:val="22"/>
          <w:szCs w:val="22"/>
        </w:rPr>
        <w:t xml:space="preserve">Applicants for the MMRF Scholars program must hold a Ph.D., M.D. or equivalent degree(s) - or are planning to defend their PhD within 12 months of the application date - and may not hold a title higher than assistant professor or equivalent at a US institution at the time of the award. </w:t>
      </w:r>
      <w:r w:rsidR="41EE8110" w:rsidRPr="00550812">
        <w:rPr>
          <w:sz w:val="22"/>
          <w:szCs w:val="22"/>
        </w:rPr>
        <w:t>Applicants</w:t>
      </w:r>
      <w:r w:rsidRPr="00550812">
        <w:rPr>
          <w:sz w:val="22"/>
          <w:szCs w:val="22"/>
        </w:rPr>
        <w:t xml:space="preserve"> must propose a clinical, translational, or basic science project relevant to the field of multiple myeloma. The Scholar program will provide up to $400,0000 of financial support over four (4) years ($100,000/year) to successful applicants.</w:t>
      </w:r>
    </w:p>
    <w:p w14:paraId="67141783" w14:textId="77777777" w:rsidR="00CC3FFF" w:rsidRPr="00550812" w:rsidRDefault="00CC3FFF" w:rsidP="00550812">
      <w:pPr>
        <w:spacing w:after="0" w:line="240" w:lineRule="auto"/>
        <w:rPr>
          <w:sz w:val="22"/>
          <w:szCs w:val="22"/>
        </w:rPr>
      </w:pPr>
    </w:p>
    <w:p w14:paraId="069D4AF2" w14:textId="4B444133" w:rsidR="00A04B9A" w:rsidRPr="00550812" w:rsidRDefault="405552F8" w:rsidP="00550812">
      <w:pPr>
        <w:spacing w:after="0" w:line="240" w:lineRule="auto"/>
        <w:rPr>
          <w:b/>
          <w:bCs/>
          <w:color w:val="4EA72E" w:themeColor="accent6"/>
          <w:sz w:val="22"/>
          <w:szCs w:val="22"/>
        </w:rPr>
      </w:pPr>
      <w:r w:rsidRPr="00550812">
        <w:rPr>
          <w:b/>
          <w:bCs/>
          <w:sz w:val="22"/>
          <w:szCs w:val="22"/>
        </w:rPr>
        <w:t xml:space="preserve">Black/African American </w:t>
      </w:r>
      <w:r w:rsidR="239CDDC5" w:rsidRPr="00550812">
        <w:rPr>
          <w:b/>
          <w:bCs/>
          <w:sz w:val="22"/>
          <w:szCs w:val="22"/>
        </w:rPr>
        <w:t>applicants</w:t>
      </w:r>
      <w:r w:rsidR="6DA44D61" w:rsidRPr="00550812">
        <w:rPr>
          <w:b/>
          <w:bCs/>
          <w:sz w:val="22"/>
          <w:szCs w:val="22"/>
        </w:rPr>
        <w:t xml:space="preserve"> with a strong interest in the multiple myeloma patient population</w:t>
      </w:r>
      <w:r w:rsidR="239CDDC5" w:rsidRPr="00550812">
        <w:rPr>
          <w:b/>
          <w:bCs/>
          <w:sz w:val="22"/>
          <w:szCs w:val="22"/>
        </w:rPr>
        <w:t xml:space="preserve"> </w:t>
      </w:r>
      <w:r w:rsidRPr="00550812">
        <w:rPr>
          <w:b/>
          <w:bCs/>
          <w:sz w:val="22"/>
          <w:szCs w:val="22"/>
        </w:rPr>
        <w:t xml:space="preserve">are strongly encouraged to apply.  </w:t>
      </w:r>
    </w:p>
    <w:p w14:paraId="5B50DEC9" w14:textId="77777777" w:rsidR="00A04B9A" w:rsidRPr="00550812" w:rsidRDefault="00A04B9A" w:rsidP="00550812">
      <w:pPr>
        <w:spacing w:after="0" w:line="240" w:lineRule="auto"/>
        <w:rPr>
          <w:sz w:val="22"/>
          <w:szCs w:val="22"/>
        </w:rPr>
      </w:pPr>
    </w:p>
    <w:p w14:paraId="487F99B0" w14:textId="77777777" w:rsidR="00A04B9A" w:rsidRPr="00550812" w:rsidRDefault="00A04B9A" w:rsidP="00550812">
      <w:pPr>
        <w:spacing w:after="0" w:line="240" w:lineRule="auto"/>
        <w:rPr>
          <w:sz w:val="22"/>
          <w:szCs w:val="22"/>
        </w:rPr>
      </w:pPr>
      <w:r w:rsidRPr="00550812">
        <w:rPr>
          <w:b/>
          <w:sz w:val="22"/>
          <w:szCs w:val="22"/>
        </w:rPr>
        <w:t>Key Dates:</w:t>
      </w:r>
      <w:r w:rsidRPr="00550812">
        <w:rPr>
          <w:sz w:val="22"/>
          <w:szCs w:val="22"/>
        </w:rPr>
        <w:t xml:space="preserve"> </w:t>
      </w:r>
    </w:p>
    <w:p w14:paraId="137A2928" w14:textId="261F82EB" w:rsidR="00A04B9A" w:rsidRPr="00550812" w:rsidRDefault="00EA68EA" w:rsidP="00550812">
      <w:pPr>
        <w:pStyle w:val="ListParagraph"/>
        <w:numPr>
          <w:ilvl w:val="0"/>
          <w:numId w:val="2"/>
        </w:numPr>
        <w:spacing w:after="0" w:line="240" w:lineRule="auto"/>
        <w:rPr>
          <w:b/>
          <w:bCs/>
          <w:sz w:val="22"/>
          <w:szCs w:val="22"/>
        </w:rPr>
      </w:pPr>
      <w:r>
        <w:rPr>
          <w:b/>
          <w:bCs/>
          <w:sz w:val="22"/>
          <w:szCs w:val="22"/>
        </w:rPr>
        <w:t>04</w:t>
      </w:r>
      <w:r w:rsidR="00EE2D1D" w:rsidRPr="00550812">
        <w:rPr>
          <w:b/>
          <w:bCs/>
          <w:sz w:val="22"/>
          <w:szCs w:val="22"/>
        </w:rPr>
        <w:t>/</w:t>
      </w:r>
      <w:r>
        <w:rPr>
          <w:b/>
          <w:bCs/>
          <w:sz w:val="22"/>
          <w:szCs w:val="22"/>
        </w:rPr>
        <w:t>06</w:t>
      </w:r>
      <w:r w:rsidR="00EE2D1D" w:rsidRPr="00550812">
        <w:rPr>
          <w:b/>
          <w:bCs/>
          <w:sz w:val="22"/>
          <w:szCs w:val="22"/>
        </w:rPr>
        <w:t>/</w:t>
      </w:r>
      <w:r>
        <w:rPr>
          <w:b/>
          <w:bCs/>
          <w:sz w:val="22"/>
          <w:szCs w:val="22"/>
        </w:rPr>
        <w:t>2026</w:t>
      </w:r>
      <w:r w:rsidR="00EE2D1D" w:rsidRPr="00550812">
        <w:rPr>
          <w:b/>
          <w:bCs/>
          <w:sz w:val="22"/>
          <w:szCs w:val="22"/>
        </w:rPr>
        <w:t xml:space="preserve"> - </w:t>
      </w:r>
      <w:r w:rsidR="00A04B9A" w:rsidRPr="00550812">
        <w:rPr>
          <w:b/>
          <w:bCs/>
          <w:sz w:val="22"/>
          <w:szCs w:val="22"/>
        </w:rPr>
        <w:t xml:space="preserve">Request for Applications (RFA) issued </w:t>
      </w:r>
    </w:p>
    <w:p w14:paraId="508997E8" w14:textId="10CC1DE5" w:rsidR="00A04B9A" w:rsidRPr="00550812" w:rsidRDefault="00EA68EA" w:rsidP="00550812">
      <w:pPr>
        <w:pStyle w:val="ListParagraph"/>
        <w:numPr>
          <w:ilvl w:val="0"/>
          <w:numId w:val="2"/>
        </w:numPr>
        <w:spacing w:after="0" w:line="240" w:lineRule="auto"/>
        <w:rPr>
          <w:b/>
          <w:bCs/>
          <w:sz w:val="22"/>
          <w:szCs w:val="22"/>
        </w:rPr>
      </w:pPr>
      <w:r>
        <w:rPr>
          <w:b/>
          <w:bCs/>
          <w:sz w:val="22"/>
          <w:szCs w:val="22"/>
        </w:rPr>
        <w:t>06</w:t>
      </w:r>
      <w:r w:rsidR="00EE2D1D" w:rsidRPr="00550812">
        <w:rPr>
          <w:b/>
          <w:bCs/>
          <w:sz w:val="22"/>
          <w:szCs w:val="22"/>
        </w:rPr>
        <w:t>/</w:t>
      </w:r>
      <w:r>
        <w:rPr>
          <w:b/>
          <w:bCs/>
          <w:sz w:val="22"/>
          <w:szCs w:val="22"/>
        </w:rPr>
        <w:t>30</w:t>
      </w:r>
      <w:r w:rsidR="00EE2D1D" w:rsidRPr="00550812">
        <w:rPr>
          <w:b/>
          <w:bCs/>
          <w:sz w:val="22"/>
          <w:szCs w:val="22"/>
        </w:rPr>
        <w:t>/</w:t>
      </w:r>
      <w:r>
        <w:rPr>
          <w:b/>
          <w:bCs/>
          <w:sz w:val="22"/>
          <w:szCs w:val="22"/>
        </w:rPr>
        <w:t>2026</w:t>
      </w:r>
      <w:r w:rsidR="005D5F1D" w:rsidRPr="00550812">
        <w:rPr>
          <w:b/>
          <w:bCs/>
          <w:sz w:val="22"/>
          <w:szCs w:val="22"/>
        </w:rPr>
        <w:t xml:space="preserve"> - </w:t>
      </w:r>
      <w:r w:rsidR="00A04B9A" w:rsidRPr="00550812">
        <w:rPr>
          <w:b/>
          <w:bCs/>
          <w:sz w:val="22"/>
          <w:szCs w:val="22"/>
        </w:rPr>
        <w:t xml:space="preserve">Deadline for Submission of Applications </w:t>
      </w:r>
    </w:p>
    <w:p w14:paraId="499577D9" w14:textId="7B4F3544" w:rsidR="00A04B9A" w:rsidRPr="00550812" w:rsidRDefault="00EA68EA" w:rsidP="00550812">
      <w:pPr>
        <w:pStyle w:val="ListParagraph"/>
        <w:numPr>
          <w:ilvl w:val="0"/>
          <w:numId w:val="2"/>
        </w:numPr>
        <w:spacing w:after="0" w:line="240" w:lineRule="auto"/>
        <w:rPr>
          <w:b/>
          <w:bCs/>
          <w:sz w:val="22"/>
          <w:szCs w:val="22"/>
        </w:rPr>
      </w:pPr>
      <w:r>
        <w:rPr>
          <w:b/>
          <w:bCs/>
          <w:sz w:val="22"/>
          <w:szCs w:val="22"/>
        </w:rPr>
        <w:t>08</w:t>
      </w:r>
      <w:r w:rsidR="005D5F1D" w:rsidRPr="00550812">
        <w:rPr>
          <w:b/>
          <w:bCs/>
          <w:sz w:val="22"/>
          <w:szCs w:val="22"/>
        </w:rPr>
        <w:t>/</w:t>
      </w:r>
      <w:r>
        <w:rPr>
          <w:b/>
          <w:bCs/>
          <w:sz w:val="22"/>
          <w:szCs w:val="22"/>
        </w:rPr>
        <w:t>14</w:t>
      </w:r>
      <w:r w:rsidR="005D5F1D" w:rsidRPr="00550812">
        <w:rPr>
          <w:b/>
          <w:bCs/>
          <w:sz w:val="22"/>
          <w:szCs w:val="22"/>
        </w:rPr>
        <w:t>/</w:t>
      </w:r>
      <w:r>
        <w:rPr>
          <w:b/>
          <w:bCs/>
          <w:sz w:val="22"/>
          <w:szCs w:val="22"/>
        </w:rPr>
        <w:t>2026</w:t>
      </w:r>
      <w:r w:rsidR="005D5F1D" w:rsidRPr="00550812">
        <w:rPr>
          <w:b/>
          <w:bCs/>
          <w:sz w:val="22"/>
          <w:szCs w:val="22"/>
        </w:rPr>
        <w:t xml:space="preserve"> - </w:t>
      </w:r>
      <w:r w:rsidR="00A04B9A" w:rsidRPr="00550812">
        <w:rPr>
          <w:b/>
          <w:bCs/>
          <w:sz w:val="22"/>
          <w:szCs w:val="22"/>
        </w:rPr>
        <w:t xml:space="preserve">Applicant notification </w:t>
      </w:r>
    </w:p>
    <w:p w14:paraId="06238E23" w14:textId="77777777" w:rsidR="00A04B9A" w:rsidRPr="00550812" w:rsidRDefault="00A04B9A" w:rsidP="00550812">
      <w:pPr>
        <w:spacing w:after="0" w:line="240" w:lineRule="auto"/>
        <w:rPr>
          <w:b/>
          <w:sz w:val="22"/>
          <w:szCs w:val="22"/>
        </w:rPr>
      </w:pPr>
    </w:p>
    <w:p w14:paraId="1D108113" w14:textId="77777777" w:rsidR="00A04B9A" w:rsidRPr="00550812" w:rsidRDefault="00A04B9A" w:rsidP="00550812">
      <w:pPr>
        <w:spacing w:after="0" w:line="240" w:lineRule="auto"/>
        <w:rPr>
          <w:sz w:val="22"/>
          <w:szCs w:val="22"/>
        </w:rPr>
      </w:pPr>
      <w:r w:rsidRPr="00550812">
        <w:rPr>
          <w:b/>
          <w:sz w:val="22"/>
          <w:szCs w:val="22"/>
        </w:rPr>
        <w:t>Background:</w:t>
      </w:r>
      <w:r w:rsidRPr="00550812">
        <w:rPr>
          <w:sz w:val="22"/>
          <w:szCs w:val="22"/>
        </w:rPr>
        <w:t xml:space="preserve"> </w:t>
      </w:r>
    </w:p>
    <w:p w14:paraId="38AD2070" w14:textId="77777777" w:rsidR="00CC3FFF" w:rsidRPr="00550812" w:rsidRDefault="00CC3FFF" w:rsidP="00550812">
      <w:pPr>
        <w:spacing w:after="0" w:line="240" w:lineRule="auto"/>
        <w:rPr>
          <w:sz w:val="22"/>
          <w:szCs w:val="22"/>
        </w:rPr>
      </w:pPr>
    </w:p>
    <w:p w14:paraId="2F594CC4" w14:textId="2790316E" w:rsidR="00A04B9A" w:rsidRPr="00550812" w:rsidRDefault="48A59360" w:rsidP="00550812">
      <w:pPr>
        <w:spacing w:after="0" w:line="240" w:lineRule="auto"/>
        <w:rPr>
          <w:sz w:val="22"/>
          <w:szCs w:val="22"/>
        </w:rPr>
      </w:pPr>
      <w:r w:rsidRPr="00550812">
        <w:rPr>
          <w:sz w:val="22"/>
          <w:szCs w:val="22"/>
        </w:rPr>
        <w:t>Multiple myeloma is a plasma cell malignancy which is currently not curable but is a treatable disease. In the United States alone, approximately 3</w:t>
      </w:r>
      <w:r w:rsidR="416407EA" w:rsidRPr="00550812">
        <w:rPr>
          <w:sz w:val="22"/>
          <w:szCs w:val="22"/>
        </w:rPr>
        <w:t>6</w:t>
      </w:r>
      <w:r w:rsidRPr="00550812">
        <w:rPr>
          <w:sz w:val="22"/>
          <w:szCs w:val="22"/>
        </w:rPr>
        <w:t>,000 new cases will be diagnosed this year and nearly 12,</w:t>
      </w:r>
      <w:r w:rsidR="028E3EDE" w:rsidRPr="00550812">
        <w:rPr>
          <w:sz w:val="22"/>
          <w:szCs w:val="22"/>
        </w:rPr>
        <w:t>0</w:t>
      </w:r>
      <w:r w:rsidRPr="00550812">
        <w:rPr>
          <w:sz w:val="22"/>
          <w:szCs w:val="22"/>
        </w:rPr>
        <w:t xml:space="preserve">00 people will die from this disease. </w:t>
      </w:r>
      <w:r w:rsidR="00044F46">
        <w:rPr>
          <w:sz w:val="22"/>
          <w:szCs w:val="22"/>
        </w:rPr>
        <w:t>However, t</w:t>
      </w:r>
      <w:r w:rsidR="00044F46" w:rsidRPr="00044F46">
        <w:rPr>
          <w:sz w:val="22"/>
          <w:szCs w:val="22"/>
        </w:rPr>
        <w:t>he prevalence of myeloma and reported clinical outcomes is not equal across all racial groups.</w:t>
      </w:r>
    </w:p>
    <w:p w14:paraId="4F0388AF" w14:textId="77777777" w:rsidR="00986415" w:rsidRPr="00550812" w:rsidRDefault="00986415" w:rsidP="00550812">
      <w:pPr>
        <w:spacing w:after="0" w:line="240" w:lineRule="auto"/>
        <w:rPr>
          <w:sz w:val="22"/>
          <w:szCs w:val="22"/>
        </w:rPr>
      </w:pPr>
    </w:p>
    <w:p w14:paraId="0FE2C0BD" w14:textId="7B980781" w:rsidR="00A04B9A" w:rsidRPr="00550812" w:rsidRDefault="48A59360" w:rsidP="00550812">
      <w:pPr>
        <w:spacing w:after="0" w:line="240" w:lineRule="auto"/>
        <w:rPr>
          <w:sz w:val="22"/>
          <w:szCs w:val="22"/>
        </w:rPr>
      </w:pPr>
      <w:r w:rsidRPr="00550812">
        <w:rPr>
          <w:sz w:val="22"/>
          <w:szCs w:val="22"/>
        </w:rPr>
        <w:t>The Multiple Myeloma Research Foundation (MMRF) was established in 1998 as a 501(c)(3) non-profit organization by twin sisters Karen Andrews and Kathy Giusti, soon after Kathy’s diagnosis with multiple myeloma. The mission of the MMRF is to</w:t>
      </w:r>
      <w:r w:rsidR="517AFF30" w:rsidRPr="00550812">
        <w:rPr>
          <w:sz w:val="22"/>
          <w:szCs w:val="22"/>
        </w:rPr>
        <w:t xml:space="preserve"> accelerate a cure for </w:t>
      </w:r>
      <w:proofErr w:type="gramStart"/>
      <w:r w:rsidR="517AFF30" w:rsidRPr="00550812">
        <w:rPr>
          <w:sz w:val="22"/>
          <w:szCs w:val="22"/>
        </w:rPr>
        <w:t>each and every</w:t>
      </w:r>
      <w:proofErr w:type="gramEnd"/>
      <w:r w:rsidR="517AFF30" w:rsidRPr="00550812">
        <w:rPr>
          <w:sz w:val="22"/>
          <w:szCs w:val="22"/>
        </w:rPr>
        <w:t xml:space="preserve"> multiple myeloma patient, with a strategic objective</w:t>
      </w:r>
      <w:r w:rsidR="75361ADC" w:rsidRPr="00550812">
        <w:rPr>
          <w:sz w:val="22"/>
          <w:szCs w:val="22"/>
        </w:rPr>
        <w:t xml:space="preserve"> of</w:t>
      </w:r>
      <w:r w:rsidRPr="00550812">
        <w:rPr>
          <w:sz w:val="22"/>
          <w:szCs w:val="22"/>
        </w:rPr>
        <w:t xml:space="preserve"> driv</w:t>
      </w:r>
      <w:r w:rsidR="4C9F4AED" w:rsidRPr="00550812">
        <w:rPr>
          <w:sz w:val="22"/>
          <w:szCs w:val="22"/>
        </w:rPr>
        <w:t>ing</w:t>
      </w:r>
      <w:r w:rsidRPr="00550812">
        <w:rPr>
          <w:sz w:val="22"/>
          <w:szCs w:val="22"/>
        </w:rPr>
        <w:t xml:space="preserve"> innovation that accelerates the development of next-generation treatments to extend the lives of myeloma patients and ultimately lead to a cure. The MMRF is the world's number one </w:t>
      </w:r>
      <w:r w:rsidR="6DA01616" w:rsidRPr="00550812">
        <w:rPr>
          <w:sz w:val="22"/>
          <w:szCs w:val="22"/>
        </w:rPr>
        <w:t xml:space="preserve">private </w:t>
      </w:r>
      <w:r w:rsidRPr="00550812">
        <w:rPr>
          <w:sz w:val="22"/>
          <w:szCs w:val="22"/>
        </w:rPr>
        <w:t xml:space="preserve">funding source for basic, translational, and clinical research in multiple myeloma, and has provided over </w:t>
      </w:r>
      <w:r w:rsidRPr="00550812">
        <w:rPr>
          <w:b/>
          <w:bCs/>
          <w:sz w:val="22"/>
          <w:szCs w:val="22"/>
        </w:rPr>
        <w:t xml:space="preserve">$500,000,000 in financial support for more than 400 research grants and initiatives at over 140 research institutions worldwide. </w:t>
      </w:r>
      <w:r w:rsidRPr="00550812">
        <w:rPr>
          <w:sz w:val="22"/>
          <w:szCs w:val="22"/>
        </w:rPr>
        <w:t xml:space="preserve">As part of its continuing mission to accelerate a cure for multiple myeloma, the MMRF is committed to providing new research funding opportunities.   </w:t>
      </w:r>
    </w:p>
    <w:p w14:paraId="0908DBB8" w14:textId="77777777" w:rsidR="00A04B9A" w:rsidRPr="00550812" w:rsidRDefault="00A04B9A" w:rsidP="00550812">
      <w:pPr>
        <w:spacing w:after="0" w:line="240" w:lineRule="auto"/>
        <w:rPr>
          <w:sz w:val="22"/>
          <w:szCs w:val="22"/>
        </w:rPr>
      </w:pPr>
      <w:r w:rsidRPr="00550812">
        <w:rPr>
          <w:sz w:val="22"/>
          <w:szCs w:val="22"/>
        </w:rPr>
        <w:t xml:space="preserve"> </w:t>
      </w:r>
    </w:p>
    <w:p w14:paraId="33E1D924" w14:textId="77777777" w:rsidR="00A04B9A" w:rsidRPr="00550812" w:rsidRDefault="00A04B9A" w:rsidP="00550812">
      <w:pPr>
        <w:spacing w:after="0" w:line="240" w:lineRule="auto"/>
        <w:rPr>
          <w:sz w:val="22"/>
          <w:szCs w:val="22"/>
        </w:rPr>
      </w:pPr>
      <w:r w:rsidRPr="00550812">
        <w:rPr>
          <w:sz w:val="22"/>
          <w:szCs w:val="22"/>
        </w:rPr>
        <w:t xml:space="preserve">Significant advances in our understanding of the pathophysiology, molecular biology, and immunology of multiple myeloma and precursor conditions (Monoclonal Gammopathy of </w:t>
      </w:r>
      <w:r w:rsidRPr="00550812">
        <w:rPr>
          <w:sz w:val="22"/>
          <w:szCs w:val="22"/>
        </w:rPr>
        <w:lastRenderedPageBreak/>
        <w:t>Undetermined Significance - MGUS and Smoldering Multiple Myeloma - SMM) have identified molecular and cellular events associated with disease development and progression. These findings have led to improved understanding of disease risk and the development of new therapies for the treatment of multiple myeloma. However, to fully leverage the current armamentarium of therapeutic options and maximize clinical benefit, we still need to understand how to best optimize therapy and the sequence of therapies in the context of disease biology to tailor treatment for the individual patient.</w:t>
      </w:r>
    </w:p>
    <w:p w14:paraId="7A5415DD" w14:textId="77777777" w:rsidR="00A04B9A" w:rsidRPr="00550812" w:rsidRDefault="00A04B9A" w:rsidP="00550812">
      <w:pPr>
        <w:spacing w:after="0" w:line="240" w:lineRule="auto"/>
        <w:rPr>
          <w:sz w:val="22"/>
          <w:szCs w:val="22"/>
        </w:rPr>
      </w:pPr>
    </w:p>
    <w:p w14:paraId="06D7ACAF" w14:textId="77777777" w:rsidR="00A04B9A" w:rsidRPr="00550812" w:rsidRDefault="00A04B9A" w:rsidP="00550812">
      <w:pPr>
        <w:spacing w:after="0" w:line="240" w:lineRule="auto"/>
        <w:rPr>
          <w:sz w:val="22"/>
          <w:szCs w:val="22"/>
        </w:rPr>
      </w:pPr>
      <w:r w:rsidRPr="00550812">
        <w:rPr>
          <w:sz w:val="22"/>
          <w:szCs w:val="22"/>
        </w:rPr>
        <w:t xml:space="preserve">Most myeloma patients will relapse on therapy, and consequently, undergo more aggressive therapy with the likelihood of shortened duration of clinical response. Therefore, there continues to be a need for new, novel therapies and drug combinations targeting the mechanisms that drive disease biology and drug resistance. This requires researchers to further dissect the molecular and cellular basis of disease development and progression, response to therapy, mechanisms of drug </w:t>
      </w:r>
      <w:proofErr w:type="gramStart"/>
      <w:r w:rsidRPr="00550812">
        <w:rPr>
          <w:sz w:val="22"/>
          <w:szCs w:val="22"/>
        </w:rPr>
        <w:t>relapse</w:t>
      </w:r>
      <w:proofErr w:type="gramEnd"/>
      <w:r w:rsidRPr="00550812">
        <w:rPr>
          <w:sz w:val="22"/>
          <w:szCs w:val="22"/>
        </w:rPr>
        <w:t xml:space="preserve">, and to develop new tools and technologies to monitor for and intercept these events.  </w:t>
      </w:r>
    </w:p>
    <w:p w14:paraId="1B08708C" w14:textId="77777777" w:rsidR="00A04B9A" w:rsidRPr="00550812" w:rsidRDefault="00A04B9A" w:rsidP="00550812">
      <w:pPr>
        <w:spacing w:after="0" w:line="240" w:lineRule="auto"/>
        <w:rPr>
          <w:sz w:val="22"/>
          <w:szCs w:val="22"/>
        </w:rPr>
      </w:pPr>
    </w:p>
    <w:p w14:paraId="2DD25C77" w14:textId="5F9C9F48" w:rsidR="00A04B9A" w:rsidRPr="00550812" w:rsidRDefault="00A04B9A" w:rsidP="00550812">
      <w:pPr>
        <w:spacing w:after="0" w:line="240" w:lineRule="auto"/>
        <w:rPr>
          <w:sz w:val="22"/>
          <w:szCs w:val="22"/>
        </w:rPr>
      </w:pPr>
      <w:r w:rsidRPr="00550812">
        <w:rPr>
          <w:sz w:val="22"/>
          <w:szCs w:val="22"/>
        </w:rPr>
        <w:t xml:space="preserve">Multiple myeloma and its precursor conditions disproportionately affect the Black population relative to other racial groups. There </w:t>
      </w:r>
      <w:proofErr w:type="gramStart"/>
      <w:r w:rsidRPr="00550812">
        <w:rPr>
          <w:sz w:val="22"/>
          <w:szCs w:val="22"/>
        </w:rPr>
        <w:t>is</w:t>
      </w:r>
      <w:proofErr w:type="gramEnd"/>
      <w:r w:rsidRPr="00550812">
        <w:rPr>
          <w:sz w:val="22"/>
          <w:szCs w:val="22"/>
        </w:rPr>
        <w:t xml:space="preserve"> a 3x-higher incidence of active myeloma and a 4x-higher incidence of MGUS in the Black population compared with the White population, and the onset of disease occurs approximately 10 years earlier for Black individuals. Although there is evidence of genetic, immunologic, and environmental factors to explain these differences, the underlying molecular and cellular mechanisms are not fully understood. </w:t>
      </w:r>
    </w:p>
    <w:p w14:paraId="7A31FE25" w14:textId="77777777" w:rsidR="00A04B9A" w:rsidRPr="00550812" w:rsidRDefault="00A04B9A" w:rsidP="00550812">
      <w:pPr>
        <w:spacing w:after="0" w:line="240" w:lineRule="auto"/>
        <w:rPr>
          <w:i/>
          <w:iCs/>
          <w:color w:val="4EA72E" w:themeColor="accent6"/>
          <w:sz w:val="22"/>
          <w:szCs w:val="22"/>
        </w:rPr>
      </w:pPr>
    </w:p>
    <w:p w14:paraId="308309EA" w14:textId="3EA475FE" w:rsidR="00057104" w:rsidRPr="00550812" w:rsidRDefault="405552F8" w:rsidP="00550812">
      <w:pPr>
        <w:spacing w:after="0" w:line="240" w:lineRule="auto"/>
        <w:rPr>
          <w:sz w:val="22"/>
          <w:szCs w:val="22"/>
        </w:rPr>
      </w:pPr>
      <w:r w:rsidRPr="00550812">
        <w:rPr>
          <w:sz w:val="22"/>
          <w:szCs w:val="22"/>
        </w:rPr>
        <w:t xml:space="preserve">This disproportionate impact is compounded by the underrepresentation of Black/African American researchers and physicians within the multiple myeloma medical community, which has </w:t>
      </w:r>
      <w:r w:rsidR="4A4B6F8C" w:rsidRPr="00550812">
        <w:rPr>
          <w:sz w:val="22"/>
          <w:szCs w:val="22"/>
        </w:rPr>
        <w:t>significant</w:t>
      </w:r>
      <w:r w:rsidRPr="00550812">
        <w:rPr>
          <w:sz w:val="22"/>
          <w:szCs w:val="22"/>
        </w:rPr>
        <w:t xml:space="preserve"> implications</w:t>
      </w:r>
      <w:r w:rsidR="4A4B6F8C" w:rsidRPr="00550812">
        <w:rPr>
          <w:sz w:val="22"/>
          <w:szCs w:val="22"/>
        </w:rPr>
        <w:t xml:space="preserve"> for myeloma patients of </w:t>
      </w:r>
      <w:r w:rsidR="0F3BAA43" w:rsidRPr="00550812">
        <w:rPr>
          <w:sz w:val="22"/>
          <w:szCs w:val="22"/>
        </w:rPr>
        <w:t>Black/</w:t>
      </w:r>
      <w:r w:rsidR="07C2689E" w:rsidRPr="00550812">
        <w:rPr>
          <w:sz w:val="22"/>
          <w:szCs w:val="22"/>
        </w:rPr>
        <w:t>African</w:t>
      </w:r>
      <w:r w:rsidR="4A4B6F8C" w:rsidRPr="00550812">
        <w:rPr>
          <w:sz w:val="22"/>
          <w:szCs w:val="22"/>
        </w:rPr>
        <w:t xml:space="preserve"> descent</w:t>
      </w:r>
      <w:r w:rsidRPr="00550812">
        <w:rPr>
          <w:sz w:val="22"/>
          <w:szCs w:val="22"/>
        </w:rPr>
        <w:t>. Black researchers and clinicians are significantly underrepresented in hematology-oncology, comprising less than 4 percent of oncology fellows and only 3 percent of medical oncologists in the United States</w:t>
      </w:r>
      <w:r w:rsidR="4A4B6F8C" w:rsidRPr="00550812">
        <w:rPr>
          <w:i/>
          <w:iCs/>
          <w:sz w:val="22"/>
          <w:szCs w:val="22"/>
        </w:rPr>
        <w:t>.</w:t>
      </w:r>
      <w:r w:rsidR="4A4B6F8C" w:rsidRPr="00550812">
        <w:rPr>
          <w:i/>
          <w:iCs/>
          <w:color w:val="4DA62E"/>
          <w:sz w:val="22"/>
          <w:szCs w:val="22"/>
        </w:rPr>
        <w:t xml:space="preserve"> </w:t>
      </w:r>
      <w:r w:rsidR="0934ABBD" w:rsidRPr="00550812">
        <w:rPr>
          <w:rFonts w:eastAsia="Aptos" w:cs="Aptos"/>
          <w:sz w:val="22"/>
          <w:szCs w:val="22"/>
        </w:rPr>
        <w:t xml:space="preserve">Shared identity between a patient and their </w:t>
      </w:r>
      <w:r w:rsidR="69481CBD" w:rsidRPr="00550812">
        <w:rPr>
          <w:rFonts w:eastAsia="Aptos" w:cs="Aptos"/>
          <w:sz w:val="22"/>
          <w:szCs w:val="22"/>
        </w:rPr>
        <w:t>physician</w:t>
      </w:r>
      <w:r w:rsidR="0934ABBD" w:rsidRPr="00550812">
        <w:rPr>
          <w:rFonts w:eastAsia="Aptos" w:cs="Aptos"/>
          <w:sz w:val="22"/>
          <w:szCs w:val="22"/>
        </w:rPr>
        <w:t xml:space="preserve"> has been identified as an important factor in reducing health disparities, improving </w:t>
      </w:r>
      <w:r w:rsidR="14AC0C47" w:rsidRPr="00550812">
        <w:rPr>
          <w:rFonts w:eastAsia="Aptos" w:cs="Aptos"/>
          <w:sz w:val="22"/>
          <w:szCs w:val="22"/>
        </w:rPr>
        <w:t xml:space="preserve">participation </w:t>
      </w:r>
      <w:r w:rsidR="3D3D29A5" w:rsidRPr="00550812">
        <w:rPr>
          <w:rFonts w:eastAsia="Aptos" w:cs="Aptos"/>
          <w:sz w:val="22"/>
          <w:szCs w:val="22"/>
        </w:rPr>
        <w:t>in</w:t>
      </w:r>
      <w:r w:rsidR="0934ABBD" w:rsidRPr="00550812">
        <w:rPr>
          <w:rFonts w:eastAsia="Aptos" w:cs="Aptos"/>
          <w:sz w:val="22"/>
          <w:szCs w:val="22"/>
        </w:rPr>
        <w:t xml:space="preserve"> clinical trials, </w:t>
      </w:r>
      <w:r w:rsidR="2084132F" w:rsidRPr="00550812">
        <w:rPr>
          <w:rFonts w:eastAsia="Aptos" w:cs="Aptos"/>
          <w:sz w:val="22"/>
          <w:szCs w:val="22"/>
        </w:rPr>
        <w:t xml:space="preserve">and </w:t>
      </w:r>
      <w:r w:rsidR="0934ABBD" w:rsidRPr="00550812">
        <w:rPr>
          <w:rFonts w:eastAsia="Aptos" w:cs="Aptos"/>
          <w:sz w:val="22"/>
          <w:szCs w:val="22"/>
        </w:rPr>
        <w:t xml:space="preserve">improving patient </w:t>
      </w:r>
      <w:r w:rsidR="313693ED" w:rsidRPr="00550812">
        <w:rPr>
          <w:rFonts w:eastAsia="Aptos" w:cs="Aptos"/>
          <w:sz w:val="22"/>
          <w:szCs w:val="22"/>
        </w:rPr>
        <w:t xml:space="preserve">health and treatment </w:t>
      </w:r>
      <w:r w:rsidR="0934ABBD" w:rsidRPr="00550812">
        <w:rPr>
          <w:rFonts w:eastAsia="Aptos" w:cs="Aptos"/>
          <w:sz w:val="22"/>
          <w:szCs w:val="22"/>
        </w:rPr>
        <w:t>outcomes, particularly among minority populations.</w:t>
      </w:r>
      <w:r w:rsidR="48A59360" w:rsidRPr="00550812">
        <w:rPr>
          <w:rStyle w:val="FootnoteReference"/>
          <w:sz w:val="22"/>
          <w:szCs w:val="22"/>
        </w:rPr>
        <w:footnoteReference w:id="1"/>
      </w:r>
      <w:r w:rsidR="0934ABBD" w:rsidRPr="00550812">
        <w:rPr>
          <w:sz w:val="22"/>
          <w:szCs w:val="22"/>
        </w:rPr>
        <w:t xml:space="preserve"> </w:t>
      </w:r>
      <w:r w:rsidR="4A4B6F8C" w:rsidRPr="00550812">
        <w:rPr>
          <w:sz w:val="22"/>
          <w:szCs w:val="22"/>
        </w:rPr>
        <w:t xml:space="preserve">Specific efforts will be needed to help increase the number of such researchers to directly address the under-representation in multiple myeloma and related fields. This Scholars award program is one part of an effort to improve the connection to patients disproportionately impacted by multiple myeloma.  </w:t>
      </w:r>
    </w:p>
    <w:p w14:paraId="0C1FFF7A" w14:textId="77777777" w:rsidR="00CC3FFF" w:rsidRPr="00550812" w:rsidRDefault="00CC3FFF" w:rsidP="00550812">
      <w:pPr>
        <w:spacing w:after="0" w:line="240" w:lineRule="auto"/>
        <w:rPr>
          <w:sz w:val="22"/>
          <w:szCs w:val="22"/>
        </w:rPr>
      </w:pPr>
    </w:p>
    <w:p w14:paraId="4981777E" w14:textId="77777777" w:rsidR="00057104" w:rsidRPr="00550812" w:rsidRDefault="00057104" w:rsidP="00550812">
      <w:pPr>
        <w:spacing w:after="0" w:line="240" w:lineRule="auto"/>
        <w:rPr>
          <w:sz w:val="22"/>
          <w:szCs w:val="22"/>
        </w:rPr>
      </w:pPr>
      <w:r w:rsidRPr="00550812">
        <w:rPr>
          <w:sz w:val="22"/>
          <w:szCs w:val="22"/>
        </w:rPr>
        <w:t xml:space="preserve">The MMRF is currently seeking applications for the 2026 Scholars Program. Applicants should propose a clinical or laboratory project relevant to the field of multiple myeloma. All applicants must have a mentor (associate professor or higher) with established research in multiple myeloma or related fields such as genomics, cancer immunology, or bioinformatics, who will provide </w:t>
      </w:r>
      <w:proofErr w:type="gramStart"/>
      <w:r w:rsidRPr="00550812">
        <w:rPr>
          <w:sz w:val="22"/>
          <w:szCs w:val="22"/>
        </w:rPr>
        <w:t>a</w:t>
      </w:r>
      <w:r w:rsidR="00C3657C">
        <w:rPr>
          <w:sz w:val="22"/>
          <w:szCs w:val="22"/>
        </w:rPr>
        <w:t xml:space="preserve"> </w:t>
      </w:r>
      <w:r w:rsidRPr="00550812">
        <w:rPr>
          <w:sz w:val="22"/>
          <w:szCs w:val="22"/>
        </w:rPr>
        <w:t>research</w:t>
      </w:r>
      <w:proofErr w:type="gramEnd"/>
      <w:r w:rsidRPr="00550812">
        <w:rPr>
          <w:sz w:val="22"/>
          <w:szCs w:val="22"/>
        </w:rPr>
        <w:t xml:space="preserve"> environment and guidance on study conduct and career development.  </w:t>
      </w:r>
    </w:p>
    <w:p w14:paraId="73E88B97" w14:textId="77777777" w:rsidR="00CC3FFF" w:rsidRPr="00550812" w:rsidRDefault="00CC3FFF" w:rsidP="00550812">
      <w:pPr>
        <w:spacing w:after="0" w:line="240" w:lineRule="auto"/>
        <w:rPr>
          <w:sz w:val="22"/>
          <w:szCs w:val="22"/>
        </w:rPr>
      </w:pPr>
    </w:p>
    <w:p w14:paraId="26078FD8" w14:textId="77777777" w:rsidR="00E147F9" w:rsidRDefault="00E147F9">
      <w:pPr>
        <w:rPr>
          <w:b/>
          <w:bCs/>
          <w:sz w:val="22"/>
          <w:szCs w:val="22"/>
        </w:rPr>
      </w:pPr>
      <w:r>
        <w:rPr>
          <w:b/>
          <w:bCs/>
          <w:sz w:val="22"/>
          <w:szCs w:val="22"/>
        </w:rPr>
        <w:br w:type="page"/>
      </w:r>
    </w:p>
    <w:p w14:paraId="1355CC3D" w14:textId="6EEA1A80" w:rsidR="66500B80" w:rsidRDefault="66500B80" w:rsidP="00550812">
      <w:pPr>
        <w:spacing w:after="0" w:line="240" w:lineRule="auto"/>
        <w:rPr>
          <w:b/>
          <w:bCs/>
          <w:sz w:val="22"/>
          <w:szCs w:val="22"/>
        </w:rPr>
      </w:pPr>
      <w:r w:rsidRPr="00550812">
        <w:rPr>
          <w:b/>
          <w:bCs/>
          <w:sz w:val="22"/>
          <w:szCs w:val="22"/>
        </w:rPr>
        <w:lastRenderedPageBreak/>
        <w:t>Past Award Recipients</w:t>
      </w:r>
    </w:p>
    <w:p w14:paraId="51E54C8B" w14:textId="77777777" w:rsidR="00E147F9" w:rsidRPr="00550812" w:rsidRDefault="00E147F9" w:rsidP="00550812">
      <w:pPr>
        <w:spacing w:after="0" w:line="240" w:lineRule="auto"/>
        <w:rPr>
          <w:b/>
          <w:bCs/>
          <w:sz w:val="22"/>
          <w:szCs w:val="22"/>
        </w:rPr>
      </w:pPr>
    </w:p>
    <w:tbl>
      <w:tblPr>
        <w:tblStyle w:val="TableGrid"/>
        <w:tblW w:w="9485" w:type="dxa"/>
        <w:tblLook w:val="06A0" w:firstRow="1" w:lastRow="0" w:firstColumn="1" w:lastColumn="0" w:noHBand="1" w:noVBand="1"/>
      </w:tblPr>
      <w:tblGrid>
        <w:gridCol w:w="3078"/>
        <w:gridCol w:w="3178"/>
        <w:gridCol w:w="3229"/>
      </w:tblGrid>
      <w:tr w:rsidR="551A5DD3" w:rsidRPr="00550812" w14:paraId="4B09376A" w14:textId="77777777" w:rsidTr="00C82FEC">
        <w:trPr>
          <w:trHeight w:val="2294"/>
        </w:trPr>
        <w:tc>
          <w:tcPr>
            <w:tcW w:w="3078" w:type="dxa"/>
          </w:tcPr>
          <w:p w14:paraId="2D66B163" w14:textId="77777777" w:rsidR="00AF7430" w:rsidRDefault="00AF7430" w:rsidP="00C82FEC">
            <w:pPr>
              <w:jc w:val="center"/>
              <w:rPr>
                <w:sz w:val="22"/>
                <w:szCs w:val="22"/>
              </w:rPr>
            </w:pPr>
          </w:p>
          <w:p w14:paraId="10ED7147" w14:textId="77777777" w:rsidR="69258CDE" w:rsidRDefault="69258CDE" w:rsidP="00C82FEC">
            <w:pPr>
              <w:jc w:val="center"/>
              <w:rPr>
                <w:sz w:val="22"/>
                <w:szCs w:val="22"/>
              </w:rPr>
            </w:pPr>
            <w:r w:rsidRPr="00550812">
              <w:rPr>
                <w:noProof/>
                <w:sz w:val="22"/>
                <w:szCs w:val="22"/>
              </w:rPr>
              <w:drawing>
                <wp:inline distT="0" distB="0" distL="0" distR="0" wp14:anchorId="07271451" wp14:editId="02A15003">
                  <wp:extent cx="1540496" cy="1428750"/>
                  <wp:effectExtent l="0" t="0" r="0" b="0"/>
                  <wp:docPr id="360260768" name="drawing">
                    <a:extLst xmlns:a="http://schemas.openxmlformats.org/drawingml/2006/main">
                      <a:ext uri="{FF2B5EF4-FFF2-40B4-BE49-F238E27FC236}">
                        <a16:creationId xmlns:a16="http://schemas.microsoft.com/office/drawing/2014/main" id="{E5E94A47-AE72-4405-B226-645B47B4D3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60768" name="Picture 360260768"/>
                          <pic:cNvPicPr/>
                        </pic:nvPicPr>
                        <pic:blipFill>
                          <a:blip r:embed="rId11">
                            <a:extLst>
                              <a:ext uri="{28A0092B-C50C-407E-A947-70E740481C1C}">
                                <a14:useLocalDpi xmlns:a14="http://schemas.microsoft.com/office/drawing/2010/main"/>
                              </a:ext>
                            </a:extLst>
                          </a:blip>
                          <a:stretch>
                            <a:fillRect/>
                          </a:stretch>
                        </pic:blipFill>
                        <pic:spPr>
                          <a:xfrm>
                            <a:off x="0" y="0"/>
                            <a:ext cx="1540496" cy="1428750"/>
                          </a:xfrm>
                          <a:prstGeom prst="rect">
                            <a:avLst/>
                          </a:prstGeom>
                        </pic:spPr>
                      </pic:pic>
                    </a:graphicData>
                  </a:graphic>
                </wp:inline>
              </w:drawing>
            </w:r>
          </w:p>
          <w:p w14:paraId="0FD288B5" w14:textId="631EBDDD" w:rsidR="00AF7430" w:rsidRPr="00550812" w:rsidRDefault="00AF7430" w:rsidP="00C82FEC">
            <w:pPr>
              <w:jc w:val="center"/>
              <w:rPr>
                <w:sz w:val="22"/>
                <w:szCs w:val="22"/>
              </w:rPr>
            </w:pPr>
          </w:p>
        </w:tc>
        <w:tc>
          <w:tcPr>
            <w:tcW w:w="3178" w:type="dxa"/>
          </w:tcPr>
          <w:p w14:paraId="4E4848E5" w14:textId="77777777" w:rsidR="00AF7430" w:rsidRDefault="00AF7430" w:rsidP="00C82FEC">
            <w:pPr>
              <w:jc w:val="center"/>
              <w:rPr>
                <w:sz w:val="22"/>
                <w:szCs w:val="22"/>
              </w:rPr>
            </w:pPr>
          </w:p>
          <w:p w14:paraId="70C9C37A" w14:textId="001F5D3B" w:rsidR="33D16F55" w:rsidRPr="00550812" w:rsidRDefault="33D16F55" w:rsidP="00C82FEC">
            <w:pPr>
              <w:jc w:val="center"/>
              <w:rPr>
                <w:sz w:val="22"/>
                <w:szCs w:val="22"/>
              </w:rPr>
            </w:pPr>
            <w:r w:rsidRPr="00550812">
              <w:rPr>
                <w:noProof/>
                <w:sz w:val="22"/>
                <w:szCs w:val="22"/>
              </w:rPr>
              <w:drawing>
                <wp:inline distT="0" distB="0" distL="0" distR="0" wp14:anchorId="32E2153E" wp14:editId="5A7F3D95">
                  <wp:extent cx="1657350" cy="1459842"/>
                  <wp:effectExtent l="0" t="0" r="0" b="0"/>
                  <wp:docPr id="1395597570" name="drawing">
                    <a:extLst xmlns:a="http://schemas.openxmlformats.org/drawingml/2006/main">
                      <a:ext uri="{FF2B5EF4-FFF2-40B4-BE49-F238E27FC236}">
                        <a16:creationId xmlns:a16="http://schemas.microsoft.com/office/drawing/2014/main" id="{1BEDC31C-0886-4C17-BD63-8BE9DF6C06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97570" name="Picture 1395597570"/>
                          <pic:cNvPicPr/>
                        </pic:nvPicPr>
                        <pic:blipFill>
                          <a:blip r:embed="rId12">
                            <a:extLst>
                              <a:ext uri="{28A0092B-C50C-407E-A947-70E740481C1C}">
                                <a14:useLocalDpi xmlns:a14="http://schemas.microsoft.com/office/drawing/2010/main"/>
                              </a:ext>
                            </a:extLst>
                          </a:blip>
                          <a:stretch>
                            <a:fillRect/>
                          </a:stretch>
                        </pic:blipFill>
                        <pic:spPr>
                          <a:xfrm>
                            <a:off x="0" y="0"/>
                            <a:ext cx="1657350" cy="1459842"/>
                          </a:xfrm>
                          <a:prstGeom prst="rect">
                            <a:avLst/>
                          </a:prstGeom>
                        </pic:spPr>
                      </pic:pic>
                    </a:graphicData>
                  </a:graphic>
                </wp:inline>
              </w:drawing>
            </w:r>
          </w:p>
        </w:tc>
        <w:tc>
          <w:tcPr>
            <w:tcW w:w="3229" w:type="dxa"/>
          </w:tcPr>
          <w:p w14:paraId="07F9B447" w14:textId="77777777" w:rsidR="00AF7430" w:rsidRDefault="00AF7430" w:rsidP="00C82FEC">
            <w:pPr>
              <w:jc w:val="center"/>
              <w:rPr>
                <w:sz w:val="22"/>
                <w:szCs w:val="22"/>
              </w:rPr>
            </w:pPr>
          </w:p>
          <w:p w14:paraId="25ED313A" w14:textId="46215654" w:rsidR="33D16F55" w:rsidRPr="00550812" w:rsidRDefault="33D16F55" w:rsidP="00C82FEC">
            <w:pPr>
              <w:jc w:val="center"/>
              <w:rPr>
                <w:sz w:val="22"/>
                <w:szCs w:val="22"/>
              </w:rPr>
            </w:pPr>
            <w:r w:rsidRPr="00550812">
              <w:rPr>
                <w:noProof/>
                <w:sz w:val="22"/>
                <w:szCs w:val="22"/>
              </w:rPr>
              <w:drawing>
                <wp:inline distT="0" distB="0" distL="0" distR="0" wp14:anchorId="4BEFF4BA" wp14:editId="0B3FDDF0">
                  <wp:extent cx="1628775" cy="1451551"/>
                  <wp:effectExtent l="0" t="0" r="0" b="0"/>
                  <wp:docPr id="622966460" name="drawing">
                    <a:extLst xmlns:a="http://schemas.openxmlformats.org/drawingml/2006/main">
                      <a:ext uri="{FF2B5EF4-FFF2-40B4-BE49-F238E27FC236}">
                        <a16:creationId xmlns:a16="http://schemas.microsoft.com/office/drawing/2014/main" id="{483EE139-2A72-4AA7-98E1-CE1C73A9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66460" name="Picture 622966460"/>
                          <pic:cNvPicPr/>
                        </pic:nvPicPr>
                        <pic:blipFill>
                          <a:blip r:embed="rId13">
                            <a:extLst>
                              <a:ext uri="{28A0092B-C50C-407E-A947-70E740481C1C}">
                                <a14:useLocalDpi xmlns:a14="http://schemas.microsoft.com/office/drawing/2010/main"/>
                              </a:ext>
                            </a:extLst>
                          </a:blip>
                          <a:stretch>
                            <a:fillRect/>
                          </a:stretch>
                        </pic:blipFill>
                        <pic:spPr>
                          <a:xfrm>
                            <a:off x="0" y="0"/>
                            <a:ext cx="1628775" cy="1451551"/>
                          </a:xfrm>
                          <a:prstGeom prst="rect">
                            <a:avLst/>
                          </a:prstGeom>
                        </pic:spPr>
                      </pic:pic>
                    </a:graphicData>
                  </a:graphic>
                </wp:inline>
              </w:drawing>
            </w:r>
          </w:p>
        </w:tc>
      </w:tr>
      <w:tr w:rsidR="551A5DD3" w:rsidRPr="00550812" w14:paraId="63AE121C" w14:textId="77777777" w:rsidTr="00C82FEC">
        <w:trPr>
          <w:trHeight w:val="311"/>
        </w:trPr>
        <w:tc>
          <w:tcPr>
            <w:tcW w:w="3078" w:type="dxa"/>
          </w:tcPr>
          <w:p w14:paraId="358095FE" w14:textId="43F8C81E" w:rsidR="33D16F55" w:rsidRPr="00550812" w:rsidRDefault="33D16F55" w:rsidP="00550812">
            <w:pPr>
              <w:ind w:left="547" w:hanging="547"/>
              <w:jc w:val="center"/>
              <w:rPr>
                <w:rFonts w:eastAsia="Aptos" w:cs="Aptos"/>
                <w:sz w:val="22"/>
                <w:szCs w:val="22"/>
              </w:rPr>
            </w:pPr>
            <w:r w:rsidRPr="00550812">
              <w:rPr>
                <w:rFonts w:eastAsia="Aptos" w:cs="Aptos"/>
                <w:sz w:val="22"/>
                <w:szCs w:val="22"/>
              </w:rPr>
              <w:t>2023 Award Recipient</w:t>
            </w:r>
          </w:p>
          <w:p w14:paraId="10118A8E" w14:textId="576E47B1" w:rsidR="33D16F55" w:rsidRPr="00550812" w:rsidRDefault="33D16F55" w:rsidP="00550812">
            <w:pPr>
              <w:ind w:left="547" w:hanging="547"/>
              <w:jc w:val="center"/>
              <w:rPr>
                <w:rFonts w:eastAsia="Aptos" w:cs="Aptos"/>
                <w:sz w:val="22"/>
                <w:szCs w:val="22"/>
              </w:rPr>
            </w:pPr>
            <w:r w:rsidRPr="00550812">
              <w:rPr>
                <w:rFonts w:eastAsia="Aptos" w:cs="Aptos"/>
                <w:sz w:val="22"/>
                <w:szCs w:val="22"/>
              </w:rPr>
              <w:t>Eden Biltibo</w:t>
            </w:r>
            <w:r w:rsidR="3C3937C6" w:rsidRPr="00550812">
              <w:rPr>
                <w:rFonts w:eastAsia="Aptos" w:cs="Aptos"/>
                <w:sz w:val="22"/>
                <w:szCs w:val="22"/>
              </w:rPr>
              <w:t>, MD</w:t>
            </w:r>
          </w:p>
          <w:p w14:paraId="78984123" w14:textId="4492FDF5" w:rsidR="33D16F55" w:rsidRPr="00550812" w:rsidRDefault="33D16F55" w:rsidP="00550812">
            <w:pPr>
              <w:ind w:left="547" w:hanging="547"/>
              <w:jc w:val="center"/>
              <w:rPr>
                <w:rFonts w:eastAsia="Aptos" w:cs="Aptos"/>
                <w:sz w:val="22"/>
                <w:szCs w:val="22"/>
              </w:rPr>
            </w:pPr>
            <w:r w:rsidRPr="00550812">
              <w:rPr>
                <w:rFonts w:eastAsia="Aptos" w:cs="Aptos"/>
                <w:sz w:val="22"/>
                <w:szCs w:val="22"/>
              </w:rPr>
              <w:t>Vanderbilt Univ</w:t>
            </w:r>
            <w:r w:rsidR="0099632D">
              <w:rPr>
                <w:rFonts w:eastAsia="Aptos" w:cs="Aptos"/>
                <w:sz w:val="22"/>
                <w:szCs w:val="22"/>
              </w:rPr>
              <w:t>ersity</w:t>
            </w:r>
            <w:r w:rsidRPr="00550812">
              <w:rPr>
                <w:rFonts w:eastAsia="Aptos" w:cs="Aptos"/>
                <w:sz w:val="22"/>
                <w:szCs w:val="22"/>
              </w:rPr>
              <w:t xml:space="preserve"> Medical Center</w:t>
            </w:r>
          </w:p>
        </w:tc>
        <w:tc>
          <w:tcPr>
            <w:tcW w:w="3178" w:type="dxa"/>
          </w:tcPr>
          <w:p w14:paraId="155E1A21" w14:textId="6ACAB98F" w:rsidR="33D16F55" w:rsidRPr="00550812" w:rsidRDefault="33D16F55" w:rsidP="00550812">
            <w:pPr>
              <w:ind w:left="547" w:hanging="547"/>
              <w:jc w:val="center"/>
              <w:rPr>
                <w:rFonts w:eastAsia="Aptos" w:cs="Aptos"/>
                <w:sz w:val="22"/>
                <w:szCs w:val="22"/>
              </w:rPr>
            </w:pPr>
            <w:r w:rsidRPr="00550812">
              <w:rPr>
                <w:rFonts w:eastAsia="Aptos" w:cs="Aptos"/>
                <w:sz w:val="22"/>
                <w:szCs w:val="22"/>
              </w:rPr>
              <w:t>2023 Award Recipient</w:t>
            </w:r>
          </w:p>
          <w:p w14:paraId="06F0E91B" w14:textId="5685EC4C" w:rsidR="33D16F55" w:rsidRPr="00550812" w:rsidRDefault="33D16F55" w:rsidP="00550812">
            <w:pPr>
              <w:ind w:left="547" w:hanging="547"/>
              <w:jc w:val="center"/>
              <w:rPr>
                <w:rFonts w:eastAsia="Aptos" w:cs="Aptos"/>
                <w:sz w:val="22"/>
                <w:szCs w:val="22"/>
              </w:rPr>
            </w:pPr>
            <w:r w:rsidRPr="00550812">
              <w:rPr>
                <w:rFonts w:eastAsia="Aptos" w:cs="Aptos"/>
                <w:sz w:val="22"/>
                <w:szCs w:val="22"/>
              </w:rPr>
              <w:t>Joselle Cook, MBBS</w:t>
            </w:r>
          </w:p>
          <w:p w14:paraId="33EDFC6B" w14:textId="298EC7D5" w:rsidR="33D16F55" w:rsidRPr="00550812" w:rsidRDefault="33D16F55" w:rsidP="00550812">
            <w:pPr>
              <w:ind w:left="547" w:hanging="547"/>
              <w:jc w:val="center"/>
              <w:rPr>
                <w:rFonts w:eastAsia="Aptos" w:cs="Aptos"/>
                <w:sz w:val="22"/>
                <w:szCs w:val="22"/>
              </w:rPr>
            </w:pPr>
            <w:r w:rsidRPr="00550812">
              <w:rPr>
                <w:rFonts w:eastAsia="Aptos" w:cs="Aptos"/>
                <w:sz w:val="22"/>
                <w:szCs w:val="22"/>
              </w:rPr>
              <w:t>Mayo Clinic, Rochester</w:t>
            </w:r>
          </w:p>
          <w:p w14:paraId="27328D81" w14:textId="2B2015A4" w:rsidR="551A5DD3" w:rsidRPr="00550812" w:rsidRDefault="551A5DD3" w:rsidP="00550812">
            <w:pPr>
              <w:jc w:val="center"/>
              <w:rPr>
                <w:sz w:val="22"/>
                <w:szCs w:val="22"/>
              </w:rPr>
            </w:pPr>
          </w:p>
        </w:tc>
        <w:tc>
          <w:tcPr>
            <w:tcW w:w="3229" w:type="dxa"/>
          </w:tcPr>
          <w:p w14:paraId="2707F480" w14:textId="5E43D0EC" w:rsidR="33D16F55" w:rsidRPr="00550812" w:rsidRDefault="33D16F55" w:rsidP="00550812">
            <w:pPr>
              <w:ind w:left="547" w:hanging="547"/>
              <w:jc w:val="center"/>
              <w:rPr>
                <w:rFonts w:eastAsia="Aptos" w:cs="Aptos"/>
                <w:sz w:val="22"/>
                <w:szCs w:val="22"/>
              </w:rPr>
            </w:pPr>
            <w:r w:rsidRPr="00550812">
              <w:rPr>
                <w:rFonts w:eastAsia="Aptos" w:cs="Aptos"/>
                <w:sz w:val="22"/>
                <w:szCs w:val="22"/>
              </w:rPr>
              <w:t>2024 Award Recipient</w:t>
            </w:r>
          </w:p>
          <w:p w14:paraId="6236B97F" w14:textId="12F8C99D" w:rsidR="33D16F55" w:rsidRPr="00550812" w:rsidRDefault="33D16F55" w:rsidP="00550812">
            <w:pPr>
              <w:ind w:left="547" w:hanging="547"/>
              <w:jc w:val="center"/>
              <w:rPr>
                <w:rFonts w:eastAsia="Aptos" w:cs="Aptos"/>
                <w:sz w:val="22"/>
                <w:szCs w:val="22"/>
              </w:rPr>
            </w:pPr>
            <w:r w:rsidRPr="00550812">
              <w:rPr>
                <w:rFonts w:eastAsia="Aptos" w:cs="Aptos"/>
                <w:sz w:val="22"/>
                <w:szCs w:val="22"/>
              </w:rPr>
              <w:t>Camille Edwards, MBBS</w:t>
            </w:r>
          </w:p>
          <w:p w14:paraId="0BC5AAFB" w14:textId="1FA9A1F8" w:rsidR="33D16F55" w:rsidRPr="00550812" w:rsidRDefault="00C82FEC" w:rsidP="00550812">
            <w:pPr>
              <w:ind w:left="547" w:hanging="547"/>
              <w:jc w:val="center"/>
              <w:rPr>
                <w:rFonts w:eastAsia="Aptos" w:cs="Aptos"/>
                <w:sz w:val="22"/>
                <w:szCs w:val="22"/>
              </w:rPr>
            </w:pPr>
            <w:r>
              <w:rPr>
                <w:rFonts w:eastAsia="Aptos" w:cs="Aptos"/>
                <w:sz w:val="22"/>
                <w:szCs w:val="22"/>
              </w:rPr>
              <w:t>Dana Farber Cancer Institute</w:t>
            </w:r>
          </w:p>
        </w:tc>
      </w:tr>
    </w:tbl>
    <w:p w14:paraId="2690E3D9" w14:textId="5C1E6234" w:rsidR="551A5DD3" w:rsidRPr="00550812" w:rsidRDefault="551A5DD3" w:rsidP="00550812">
      <w:pPr>
        <w:spacing w:after="0" w:line="240" w:lineRule="auto"/>
        <w:rPr>
          <w:sz w:val="22"/>
          <w:szCs w:val="22"/>
        </w:rPr>
      </w:pPr>
    </w:p>
    <w:p w14:paraId="5FDCA67E" w14:textId="3884A4E5" w:rsidR="551A5DD3" w:rsidRPr="00550812" w:rsidRDefault="551A5DD3" w:rsidP="00550812">
      <w:pPr>
        <w:spacing w:after="0" w:line="240" w:lineRule="auto"/>
        <w:rPr>
          <w:sz w:val="22"/>
          <w:szCs w:val="22"/>
        </w:rPr>
      </w:pPr>
    </w:p>
    <w:p w14:paraId="16B6677E" w14:textId="149CBE78" w:rsidR="551A5DD3" w:rsidRPr="00550812" w:rsidRDefault="551A5DD3" w:rsidP="00550812">
      <w:pPr>
        <w:spacing w:after="0" w:line="240" w:lineRule="auto"/>
        <w:rPr>
          <w:sz w:val="22"/>
          <w:szCs w:val="22"/>
        </w:rPr>
      </w:pPr>
    </w:p>
    <w:p w14:paraId="3A8A9D69" w14:textId="2E734365" w:rsidR="00A04B9A" w:rsidRPr="00550812" w:rsidRDefault="00057104" w:rsidP="00550812">
      <w:pPr>
        <w:spacing w:after="0" w:line="240" w:lineRule="auto"/>
        <w:rPr>
          <w:b/>
          <w:sz w:val="22"/>
          <w:szCs w:val="22"/>
        </w:rPr>
      </w:pPr>
      <w:r w:rsidRPr="00550812">
        <w:rPr>
          <w:b/>
          <w:sz w:val="22"/>
          <w:szCs w:val="22"/>
        </w:rPr>
        <w:t>Eligibility:</w:t>
      </w:r>
    </w:p>
    <w:p w14:paraId="232F52D3" w14:textId="77777777" w:rsidR="00CC3FFF" w:rsidRPr="00550812" w:rsidRDefault="00CC3FFF" w:rsidP="00550812">
      <w:pPr>
        <w:spacing w:after="0" w:line="240" w:lineRule="auto"/>
        <w:rPr>
          <w:sz w:val="22"/>
          <w:szCs w:val="22"/>
        </w:rPr>
      </w:pPr>
    </w:p>
    <w:p w14:paraId="523F55D5" w14:textId="547F0BDB" w:rsidR="00057104" w:rsidRPr="00550812" w:rsidRDefault="4A4B6F8C" w:rsidP="00550812">
      <w:pPr>
        <w:spacing w:after="0" w:line="240" w:lineRule="auto"/>
        <w:rPr>
          <w:sz w:val="22"/>
          <w:szCs w:val="22"/>
        </w:rPr>
      </w:pPr>
      <w:r w:rsidRPr="00550812">
        <w:rPr>
          <w:sz w:val="22"/>
          <w:szCs w:val="22"/>
        </w:rPr>
        <w:t xml:space="preserve">Applications for the MMRF 2026 Scholars Program are requested from clinical and/or laboratory investigators at academic, not-for-profit, institutions in the United States. </w:t>
      </w:r>
      <w:r w:rsidRPr="00550812">
        <w:rPr>
          <w:b/>
          <w:bCs/>
          <w:sz w:val="22"/>
          <w:szCs w:val="22"/>
        </w:rPr>
        <w:t xml:space="preserve"> </w:t>
      </w:r>
      <w:r w:rsidR="5CD0C703" w:rsidRPr="00550812">
        <w:rPr>
          <w:sz w:val="22"/>
          <w:szCs w:val="22"/>
        </w:rPr>
        <w:t>R</w:t>
      </w:r>
      <w:r w:rsidRPr="00550812">
        <w:rPr>
          <w:sz w:val="22"/>
          <w:szCs w:val="22"/>
        </w:rPr>
        <w:t xml:space="preserve">esearchers </w:t>
      </w:r>
      <w:r w:rsidR="4D8F038B" w:rsidRPr="00550812">
        <w:rPr>
          <w:sz w:val="22"/>
          <w:szCs w:val="22"/>
        </w:rPr>
        <w:t>who</w:t>
      </w:r>
      <w:r w:rsidRPr="00550812">
        <w:rPr>
          <w:sz w:val="22"/>
          <w:szCs w:val="22"/>
        </w:rPr>
        <w:t xml:space="preserve"> either hold a Ph.D., M.D. or equivalent degree(s), or are planning to defend their PhD within 12 months of the application date are </w:t>
      </w:r>
      <w:r w:rsidR="14BABCB5" w:rsidRPr="00550812">
        <w:rPr>
          <w:sz w:val="22"/>
          <w:szCs w:val="22"/>
        </w:rPr>
        <w:t>invited</w:t>
      </w:r>
      <w:r w:rsidRPr="00550812">
        <w:rPr>
          <w:sz w:val="22"/>
          <w:szCs w:val="22"/>
        </w:rPr>
        <w:t xml:space="preserve"> to apply.</w:t>
      </w:r>
      <w:r w:rsidR="00550812" w:rsidRPr="00550812">
        <w:rPr>
          <w:sz w:val="22"/>
          <w:szCs w:val="22"/>
        </w:rPr>
        <w:t xml:space="preserve"> </w:t>
      </w:r>
      <w:r w:rsidRPr="00550812">
        <w:rPr>
          <w:sz w:val="22"/>
          <w:szCs w:val="22"/>
        </w:rPr>
        <w:t>The Multiple Myeloma Research Foundation will not deny the benefits described in the request to individuals based on race, ethnicity, gender, sex, sexual orientation, age, religion, national origin, or other protected status under federal or state law.</w:t>
      </w:r>
    </w:p>
    <w:p w14:paraId="2A959FF1" w14:textId="77777777" w:rsidR="00D44FE8" w:rsidRPr="00550812" w:rsidRDefault="00D44FE8" w:rsidP="00550812">
      <w:pPr>
        <w:spacing w:after="0" w:line="240" w:lineRule="auto"/>
        <w:rPr>
          <w:sz w:val="22"/>
          <w:szCs w:val="22"/>
        </w:rPr>
      </w:pPr>
    </w:p>
    <w:p w14:paraId="49259F31" w14:textId="77777777" w:rsidR="00D44FE8" w:rsidRPr="00550812" w:rsidRDefault="00D44FE8" w:rsidP="00550812">
      <w:pPr>
        <w:spacing w:after="0" w:line="240" w:lineRule="auto"/>
        <w:rPr>
          <w:sz w:val="22"/>
          <w:szCs w:val="22"/>
        </w:rPr>
      </w:pPr>
      <w:r w:rsidRPr="00550812">
        <w:rPr>
          <w:sz w:val="22"/>
          <w:szCs w:val="22"/>
        </w:rPr>
        <w:t>The following conditions must be met by all applicants:</w:t>
      </w:r>
    </w:p>
    <w:p w14:paraId="4358EEF2" w14:textId="77777777" w:rsidR="00D44FE8" w:rsidRPr="00550812" w:rsidRDefault="00D44FE8" w:rsidP="00550812">
      <w:pPr>
        <w:spacing w:after="0" w:line="240" w:lineRule="auto"/>
        <w:rPr>
          <w:sz w:val="22"/>
          <w:szCs w:val="22"/>
        </w:rPr>
      </w:pPr>
    </w:p>
    <w:p w14:paraId="45D39314" w14:textId="7584CD30" w:rsidR="00D44FE8" w:rsidRPr="00550812" w:rsidRDefault="62A167C2" w:rsidP="00550812">
      <w:pPr>
        <w:numPr>
          <w:ilvl w:val="0"/>
          <w:numId w:val="16"/>
        </w:numPr>
        <w:spacing w:after="0" w:line="240" w:lineRule="auto"/>
        <w:rPr>
          <w:sz w:val="22"/>
          <w:szCs w:val="22"/>
        </w:rPr>
      </w:pPr>
      <w:r w:rsidRPr="00550812">
        <w:rPr>
          <w:b/>
          <w:bCs/>
          <w:sz w:val="22"/>
          <w:szCs w:val="22"/>
        </w:rPr>
        <w:t>Applicant proposal must be a clinical, translational, or basic science investigation relevant to the field of multiple myeloma.</w:t>
      </w:r>
      <w:r w:rsidRPr="00550812">
        <w:rPr>
          <w:sz w:val="22"/>
          <w:szCs w:val="22"/>
        </w:rPr>
        <w:t xml:space="preserve"> The proposal is not required to have a specific diversity, equity, and inclusion focus</w:t>
      </w:r>
      <w:r w:rsidR="4C9BB2C4" w:rsidRPr="00550812">
        <w:rPr>
          <w:sz w:val="22"/>
          <w:szCs w:val="22"/>
        </w:rPr>
        <w:t xml:space="preserve">. </w:t>
      </w:r>
      <w:r w:rsidRPr="00550812">
        <w:rPr>
          <w:sz w:val="22"/>
          <w:szCs w:val="22"/>
        </w:rPr>
        <w:t xml:space="preserve"> </w:t>
      </w:r>
      <w:r w:rsidR="5F729394" w:rsidRPr="00550812">
        <w:rPr>
          <w:sz w:val="22"/>
          <w:szCs w:val="22"/>
        </w:rPr>
        <w:t xml:space="preserve">As with other MMRF supported research, </w:t>
      </w:r>
      <w:r w:rsidRPr="00550812">
        <w:rPr>
          <w:sz w:val="22"/>
          <w:szCs w:val="22"/>
        </w:rPr>
        <w:t xml:space="preserve">a diversity plan for appropriate patient population representation in clinical or laboratory research is required. </w:t>
      </w:r>
    </w:p>
    <w:p w14:paraId="60BE45F3" w14:textId="77777777" w:rsidR="00D44FE8" w:rsidRPr="00550812" w:rsidRDefault="00D44FE8" w:rsidP="00550812">
      <w:pPr>
        <w:numPr>
          <w:ilvl w:val="0"/>
          <w:numId w:val="16"/>
        </w:numPr>
        <w:spacing w:after="0" w:line="240" w:lineRule="auto"/>
        <w:rPr>
          <w:sz w:val="22"/>
          <w:szCs w:val="22"/>
        </w:rPr>
      </w:pPr>
      <w:r w:rsidRPr="00550812">
        <w:rPr>
          <w:sz w:val="22"/>
          <w:szCs w:val="22"/>
        </w:rPr>
        <w:t xml:space="preserve">Applicants must have a research mentor in multiple myeloma or related </w:t>
      </w:r>
      <w:proofErr w:type="gramStart"/>
      <w:r w:rsidRPr="00550812">
        <w:rPr>
          <w:sz w:val="22"/>
          <w:szCs w:val="22"/>
        </w:rPr>
        <w:t>field</w:t>
      </w:r>
      <w:proofErr w:type="gramEnd"/>
      <w:r w:rsidRPr="00550812">
        <w:rPr>
          <w:sz w:val="22"/>
          <w:szCs w:val="22"/>
        </w:rPr>
        <w:t xml:space="preserve"> who will provide a suitable research environment, guidance on study conduct and career development.</w:t>
      </w:r>
    </w:p>
    <w:p w14:paraId="7E8E5364" w14:textId="061DB656" w:rsidR="00D44FE8" w:rsidRPr="00550812" w:rsidRDefault="00D44FE8" w:rsidP="00550812">
      <w:pPr>
        <w:numPr>
          <w:ilvl w:val="0"/>
          <w:numId w:val="16"/>
        </w:numPr>
        <w:spacing w:after="0" w:line="240" w:lineRule="auto"/>
        <w:rPr>
          <w:sz w:val="22"/>
          <w:szCs w:val="22"/>
        </w:rPr>
      </w:pPr>
      <w:r w:rsidRPr="00550812">
        <w:rPr>
          <w:sz w:val="22"/>
          <w:szCs w:val="22"/>
        </w:rPr>
        <w:t xml:space="preserve">The MMRF Scholars program is intended for early career scientists and clinicians. Applicants must have obtained their highest degree within </w:t>
      </w:r>
      <w:r w:rsidR="7667E102" w:rsidRPr="00550812">
        <w:rPr>
          <w:sz w:val="22"/>
          <w:szCs w:val="22"/>
        </w:rPr>
        <w:t>10</w:t>
      </w:r>
      <w:r w:rsidRPr="00550812">
        <w:rPr>
          <w:sz w:val="22"/>
          <w:szCs w:val="22"/>
        </w:rPr>
        <w:t xml:space="preserve"> years of the application date.</w:t>
      </w:r>
    </w:p>
    <w:p w14:paraId="119828A2" w14:textId="2A30BBD5" w:rsidR="0278E1DE" w:rsidRPr="00550812" w:rsidRDefault="02C93FF7" w:rsidP="00550812">
      <w:pPr>
        <w:numPr>
          <w:ilvl w:val="0"/>
          <w:numId w:val="16"/>
        </w:numPr>
        <w:spacing w:after="0" w:line="240" w:lineRule="auto"/>
        <w:rPr>
          <w:sz w:val="22"/>
          <w:szCs w:val="22"/>
        </w:rPr>
      </w:pPr>
      <w:r w:rsidRPr="00550812">
        <w:rPr>
          <w:sz w:val="22"/>
          <w:szCs w:val="22"/>
        </w:rPr>
        <w:t xml:space="preserve">Applicants and their research must be based </w:t>
      </w:r>
      <w:r w:rsidR="024D7B58" w:rsidRPr="00550812">
        <w:rPr>
          <w:sz w:val="22"/>
          <w:szCs w:val="22"/>
        </w:rPr>
        <w:t>at an academic, not-for-profit institution in the United States.</w:t>
      </w:r>
    </w:p>
    <w:p w14:paraId="3522148C" w14:textId="77777777" w:rsidR="00D44FE8" w:rsidRPr="00550812" w:rsidRDefault="00D44FE8" w:rsidP="00550812">
      <w:pPr>
        <w:numPr>
          <w:ilvl w:val="0"/>
          <w:numId w:val="16"/>
        </w:numPr>
        <w:spacing w:after="0" w:line="240" w:lineRule="auto"/>
        <w:rPr>
          <w:sz w:val="22"/>
          <w:szCs w:val="22"/>
        </w:rPr>
      </w:pPr>
      <w:r w:rsidRPr="00550812">
        <w:rPr>
          <w:sz w:val="22"/>
          <w:szCs w:val="22"/>
        </w:rPr>
        <w:t xml:space="preserve">Applicants may not hold a position higher than Assistant Professor. </w:t>
      </w:r>
    </w:p>
    <w:p w14:paraId="777B0404" w14:textId="77777777" w:rsidR="00D44FE8" w:rsidRPr="00550812" w:rsidRDefault="00D44FE8" w:rsidP="00550812">
      <w:pPr>
        <w:spacing w:after="0" w:line="240" w:lineRule="auto"/>
        <w:rPr>
          <w:b/>
          <w:bCs/>
          <w:sz w:val="22"/>
          <w:szCs w:val="22"/>
        </w:rPr>
      </w:pPr>
    </w:p>
    <w:p w14:paraId="45560065" w14:textId="77777777" w:rsidR="00D44FE8" w:rsidRPr="00550812" w:rsidRDefault="00D44FE8" w:rsidP="00550812">
      <w:pPr>
        <w:spacing w:after="0" w:line="240" w:lineRule="auto"/>
        <w:rPr>
          <w:sz w:val="22"/>
          <w:szCs w:val="22"/>
        </w:rPr>
      </w:pPr>
      <w:r w:rsidRPr="00550812">
        <w:rPr>
          <w:b/>
          <w:bCs/>
          <w:sz w:val="22"/>
          <w:szCs w:val="22"/>
        </w:rPr>
        <w:t>Sponsor/Mentor Requirement:</w:t>
      </w:r>
      <w:r w:rsidRPr="00550812">
        <w:rPr>
          <w:sz w:val="22"/>
          <w:szCs w:val="22"/>
        </w:rPr>
        <w:t xml:space="preserve"> Sponsor/mentor must be a faculty member at the host institution with independent extramural funding and established clinical expertise in multiple myeloma and/or </w:t>
      </w:r>
      <w:r w:rsidRPr="00550812">
        <w:rPr>
          <w:sz w:val="22"/>
          <w:szCs w:val="22"/>
        </w:rPr>
        <w:lastRenderedPageBreak/>
        <w:t>scientific expertise in biology relevant to multiple myeloma. The sponsor/mentor will provide a letter of support describing the applicant’s qualifications, merit and relevance of project, and training environment.</w:t>
      </w:r>
    </w:p>
    <w:p w14:paraId="0F59EEBF" w14:textId="77777777" w:rsidR="00D44FE8" w:rsidRPr="00550812" w:rsidRDefault="00D44FE8" w:rsidP="00550812">
      <w:pPr>
        <w:spacing w:after="0" w:line="240" w:lineRule="auto"/>
        <w:rPr>
          <w:sz w:val="22"/>
          <w:szCs w:val="22"/>
        </w:rPr>
      </w:pPr>
    </w:p>
    <w:p w14:paraId="0828D6E1" w14:textId="4F5C5ACA" w:rsidR="00D44FE8" w:rsidRPr="00550812" w:rsidRDefault="00D44FE8" w:rsidP="00550812">
      <w:pPr>
        <w:spacing w:after="0" w:line="240" w:lineRule="auto"/>
        <w:rPr>
          <w:sz w:val="22"/>
          <w:szCs w:val="22"/>
        </w:rPr>
      </w:pPr>
      <w:r w:rsidRPr="00550812">
        <w:rPr>
          <w:sz w:val="22"/>
          <w:szCs w:val="22"/>
        </w:rPr>
        <w:t xml:space="preserve">Proposals must be a clinical, translational, or basic science project relevant to the field of multiple myeloma. The sponsor laboratory and host institution should have the resources available to conduct </w:t>
      </w:r>
      <w:proofErr w:type="gramStart"/>
      <w:r w:rsidRPr="00550812">
        <w:rPr>
          <w:sz w:val="22"/>
          <w:szCs w:val="22"/>
        </w:rPr>
        <w:t>the majority of</w:t>
      </w:r>
      <w:proofErr w:type="gramEnd"/>
      <w:r w:rsidRPr="00550812">
        <w:rPr>
          <w:sz w:val="22"/>
          <w:szCs w:val="22"/>
        </w:rPr>
        <w:t xml:space="preserve"> the proposed work. Space will be provided in the application to describe any additional resources such as core facilities, tissue banks, or data that may enhance or facilitate the project. The MMRF will work with the awardee to </w:t>
      </w:r>
      <w:r w:rsidR="009B3591">
        <w:rPr>
          <w:sz w:val="22"/>
          <w:szCs w:val="22"/>
        </w:rPr>
        <w:t xml:space="preserve">provide </w:t>
      </w:r>
      <w:r w:rsidRPr="00550812">
        <w:rPr>
          <w:sz w:val="22"/>
          <w:szCs w:val="22"/>
        </w:rPr>
        <w:t>such additional, necessary resources where applicable.</w:t>
      </w:r>
    </w:p>
    <w:p w14:paraId="21C81FC6" w14:textId="77777777" w:rsidR="00D44FE8" w:rsidRPr="00550812" w:rsidRDefault="00D44FE8" w:rsidP="00550812">
      <w:pPr>
        <w:spacing w:after="0" w:line="240" w:lineRule="auto"/>
        <w:rPr>
          <w:sz w:val="22"/>
          <w:szCs w:val="22"/>
        </w:rPr>
      </w:pPr>
    </w:p>
    <w:p w14:paraId="1577C4F3" w14:textId="77777777" w:rsidR="00D44FE8" w:rsidRPr="00550812" w:rsidRDefault="00D44FE8" w:rsidP="00550812">
      <w:pPr>
        <w:spacing w:after="0" w:line="240" w:lineRule="auto"/>
        <w:rPr>
          <w:sz w:val="22"/>
          <w:szCs w:val="22"/>
        </w:rPr>
      </w:pPr>
      <w:r w:rsidRPr="00550812">
        <w:rPr>
          <w:b/>
          <w:bCs/>
          <w:sz w:val="22"/>
          <w:szCs w:val="22"/>
        </w:rPr>
        <w:t>Program Structure:</w:t>
      </w:r>
      <w:r w:rsidRPr="00550812">
        <w:rPr>
          <w:sz w:val="22"/>
          <w:szCs w:val="22"/>
        </w:rPr>
        <w:t xml:space="preserve"> The MMRF Scholars Program will provide financial support for salary and direct costs for laboratory research for up to four (4) years. The MMRF will work with the awardee to identify and build key collaborations and access key technologies and other resources for advancement of the proposed project. </w:t>
      </w:r>
    </w:p>
    <w:p w14:paraId="2ECB65D6" w14:textId="77777777" w:rsidR="00D44FE8" w:rsidRPr="00550812" w:rsidRDefault="00D44FE8" w:rsidP="00550812">
      <w:pPr>
        <w:spacing w:after="0" w:line="240" w:lineRule="auto"/>
        <w:rPr>
          <w:sz w:val="22"/>
          <w:szCs w:val="22"/>
        </w:rPr>
      </w:pPr>
    </w:p>
    <w:p w14:paraId="4C0E8820" w14:textId="77777777" w:rsidR="00D44FE8" w:rsidRPr="00550812" w:rsidRDefault="00D44FE8" w:rsidP="00550812">
      <w:pPr>
        <w:spacing w:after="0" w:line="240" w:lineRule="auto"/>
        <w:rPr>
          <w:sz w:val="22"/>
          <w:szCs w:val="22"/>
        </w:rPr>
      </w:pPr>
      <w:r w:rsidRPr="00550812">
        <w:rPr>
          <w:sz w:val="22"/>
          <w:szCs w:val="22"/>
        </w:rPr>
        <w:t>For clinicians in an American College of Graduate Medical Education-certified Hematology/Oncology Fellowship program, research time is protected in accordance with American Board of Internal Medicine Guidelines for the Research Pathway (</w:t>
      </w:r>
      <w:hyperlink r:id="rId14" w:history="1">
        <w:r w:rsidRPr="00550812">
          <w:rPr>
            <w:rStyle w:val="Hyperlink"/>
            <w:sz w:val="22"/>
            <w:szCs w:val="22"/>
          </w:rPr>
          <w:t>https://www.abim.org/certification/policies/research-pathway/policies-requirements.aspx</w:t>
        </w:r>
      </w:hyperlink>
      <w:r w:rsidRPr="00550812">
        <w:rPr>
          <w:sz w:val="22"/>
          <w:szCs w:val="22"/>
        </w:rPr>
        <w:t>). When the awardee transitions to a faculty-track position, the host institution must agree to protect a minimum of 75% of the awardee’s time for research.</w:t>
      </w:r>
    </w:p>
    <w:p w14:paraId="6489151B" w14:textId="77777777" w:rsidR="00D44FE8" w:rsidRPr="00550812" w:rsidRDefault="00D44FE8" w:rsidP="00550812">
      <w:pPr>
        <w:spacing w:after="0" w:line="240" w:lineRule="auto"/>
        <w:rPr>
          <w:sz w:val="22"/>
          <w:szCs w:val="22"/>
        </w:rPr>
      </w:pPr>
    </w:p>
    <w:p w14:paraId="79FB92B5" w14:textId="77777777" w:rsidR="00D44FE8" w:rsidRPr="00550812" w:rsidRDefault="00D44FE8" w:rsidP="00550812">
      <w:pPr>
        <w:spacing w:after="0" w:line="240" w:lineRule="auto"/>
        <w:rPr>
          <w:sz w:val="22"/>
          <w:szCs w:val="22"/>
        </w:rPr>
      </w:pPr>
      <w:r w:rsidRPr="00550812">
        <w:rPr>
          <w:sz w:val="22"/>
          <w:szCs w:val="22"/>
        </w:rPr>
        <w:t>The MMRF will support the Scholar with the following external mentoring functions and resources:</w:t>
      </w:r>
    </w:p>
    <w:p w14:paraId="43382B28" w14:textId="77777777" w:rsidR="00D44FE8" w:rsidRPr="00550812" w:rsidRDefault="00D44FE8" w:rsidP="00550812">
      <w:pPr>
        <w:numPr>
          <w:ilvl w:val="0"/>
          <w:numId w:val="10"/>
        </w:numPr>
        <w:spacing w:after="0" w:line="240" w:lineRule="auto"/>
        <w:rPr>
          <w:sz w:val="22"/>
          <w:szCs w:val="22"/>
        </w:rPr>
      </w:pPr>
      <w:r w:rsidRPr="00550812">
        <w:rPr>
          <w:sz w:val="22"/>
          <w:szCs w:val="22"/>
        </w:rPr>
        <w:t>The MMRF Scholars Mentor Committee, consisting of clinicians and researchers in the field, will meet with the awardee on a biannual basis to review progress and provide guidance on both project conduct and career development.</w:t>
      </w:r>
    </w:p>
    <w:p w14:paraId="5CDC6BAE" w14:textId="77777777" w:rsidR="00D44FE8" w:rsidRPr="00550812" w:rsidRDefault="00D44FE8" w:rsidP="00550812">
      <w:pPr>
        <w:numPr>
          <w:ilvl w:val="0"/>
          <w:numId w:val="10"/>
        </w:numPr>
        <w:spacing w:after="0" w:line="240" w:lineRule="auto"/>
        <w:rPr>
          <w:sz w:val="22"/>
          <w:szCs w:val="22"/>
        </w:rPr>
      </w:pPr>
      <w:r w:rsidRPr="00550812">
        <w:rPr>
          <w:sz w:val="22"/>
          <w:szCs w:val="22"/>
        </w:rPr>
        <w:t>The MMRF scientific and clinical leadership will work with the awardee to find collaborators and contractors for resources and technologies that will enhance project conduct.</w:t>
      </w:r>
    </w:p>
    <w:p w14:paraId="0F1BDD5D" w14:textId="77777777" w:rsidR="00D44FE8" w:rsidRPr="00550812" w:rsidRDefault="00D44FE8" w:rsidP="00550812">
      <w:pPr>
        <w:numPr>
          <w:ilvl w:val="0"/>
          <w:numId w:val="10"/>
        </w:numPr>
        <w:spacing w:after="0" w:line="240" w:lineRule="auto"/>
        <w:rPr>
          <w:sz w:val="22"/>
          <w:szCs w:val="22"/>
        </w:rPr>
      </w:pPr>
      <w:r w:rsidRPr="00550812">
        <w:rPr>
          <w:sz w:val="22"/>
          <w:szCs w:val="22"/>
        </w:rPr>
        <w:t>The MMRF will invite the awardee to participate in MMRF-sponsored meetings, including roundtables, conferences, as well as patient-facing activities such as patient summits and seminars.</w:t>
      </w:r>
    </w:p>
    <w:p w14:paraId="3B07E285" w14:textId="77777777" w:rsidR="00D44FE8" w:rsidRPr="00550812" w:rsidRDefault="00D44FE8" w:rsidP="00550812">
      <w:pPr>
        <w:numPr>
          <w:ilvl w:val="0"/>
          <w:numId w:val="10"/>
        </w:numPr>
        <w:spacing w:after="0" w:line="240" w:lineRule="auto"/>
        <w:rPr>
          <w:sz w:val="22"/>
          <w:szCs w:val="22"/>
        </w:rPr>
      </w:pPr>
      <w:r w:rsidRPr="00550812">
        <w:rPr>
          <w:sz w:val="22"/>
          <w:szCs w:val="22"/>
        </w:rPr>
        <w:t xml:space="preserve">The MMRF will reimburse travel expenses (travel, accommodations, meals) to the American Society of Hematology Annual Meeting and the International Myeloma Workshop during the years funded by the Scholars Program. </w:t>
      </w:r>
    </w:p>
    <w:p w14:paraId="3889E8D3" w14:textId="77777777" w:rsidR="00D44FE8" w:rsidRPr="00550812" w:rsidRDefault="00D44FE8" w:rsidP="00550812">
      <w:pPr>
        <w:spacing w:after="0" w:line="240" w:lineRule="auto"/>
        <w:rPr>
          <w:sz w:val="22"/>
          <w:szCs w:val="22"/>
        </w:rPr>
      </w:pPr>
    </w:p>
    <w:p w14:paraId="1DB5BEB2" w14:textId="44A86B77" w:rsidR="00D44FE8" w:rsidRPr="00550812" w:rsidRDefault="562DDFFF" w:rsidP="00550812">
      <w:pPr>
        <w:spacing w:after="0" w:line="240" w:lineRule="auto"/>
        <w:rPr>
          <w:sz w:val="22"/>
          <w:szCs w:val="22"/>
        </w:rPr>
      </w:pPr>
      <w:proofErr w:type="gramStart"/>
      <w:r w:rsidRPr="00550812">
        <w:rPr>
          <w:b/>
          <w:bCs/>
          <w:sz w:val="22"/>
          <w:szCs w:val="22"/>
        </w:rPr>
        <w:t>Funding</w:t>
      </w:r>
      <w:proofErr w:type="gramEnd"/>
      <w:r w:rsidRPr="00550812">
        <w:rPr>
          <w:b/>
          <w:bCs/>
          <w:sz w:val="22"/>
          <w:szCs w:val="22"/>
        </w:rPr>
        <w:t>:</w:t>
      </w:r>
      <w:r w:rsidRPr="00550812">
        <w:rPr>
          <w:sz w:val="22"/>
          <w:szCs w:val="22"/>
        </w:rPr>
        <w:t xml:space="preserve"> The funding period is four (4) years. The MMRF will provide $100,000 annually. Up to 75% of the funding may be used for salary support for the awardee. Allowable costs include laboratory direct costs, computer hardware and software, and publication costs. Salary support for the mentor or laboratory personnel such as technicians are </w:t>
      </w:r>
      <w:r w:rsidRPr="00550812">
        <w:rPr>
          <w:sz w:val="22"/>
          <w:szCs w:val="22"/>
          <w:u w:val="single"/>
        </w:rPr>
        <w:t>not</w:t>
      </w:r>
      <w:r w:rsidRPr="00550812">
        <w:rPr>
          <w:sz w:val="22"/>
          <w:szCs w:val="22"/>
        </w:rPr>
        <w:t xml:space="preserve"> allowed.  Funding will be completed at the end of four years or when the Scholar transitions to Associate Professor or leaves academia, whichever comes first.</w:t>
      </w:r>
    </w:p>
    <w:p w14:paraId="6061768C" w14:textId="77777777" w:rsidR="00D44FE8" w:rsidRDefault="00D44FE8" w:rsidP="00550812">
      <w:pPr>
        <w:spacing w:after="0" w:line="240" w:lineRule="auto"/>
        <w:rPr>
          <w:b/>
          <w:sz w:val="22"/>
          <w:szCs w:val="22"/>
        </w:rPr>
      </w:pPr>
    </w:p>
    <w:p w14:paraId="5D326645" w14:textId="77777777" w:rsidR="00776F95" w:rsidRPr="00550812" w:rsidRDefault="00776F95" w:rsidP="00550812">
      <w:pPr>
        <w:spacing w:after="0" w:line="240" w:lineRule="auto"/>
        <w:rPr>
          <w:b/>
          <w:sz w:val="22"/>
          <w:szCs w:val="22"/>
        </w:rPr>
      </w:pPr>
    </w:p>
    <w:p w14:paraId="160DC86E" w14:textId="77777777" w:rsidR="00D44FE8" w:rsidRPr="00550812" w:rsidRDefault="00D44FE8" w:rsidP="00550812">
      <w:pPr>
        <w:spacing w:after="0" w:line="240" w:lineRule="auto"/>
        <w:rPr>
          <w:sz w:val="22"/>
          <w:szCs w:val="22"/>
        </w:rPr>
      </w:pPr>
      <w:r w:rsidRPr="00550812">
        <w:rPr>
          <w:b/>
          <w:sz w:val="22"/>
          <w:szCs w:val="22"/>
        </w:rPr>
        <w:lastRenderedPageBreak/>
        <w:t xml:space="preserve">Process: </w:t>
      </w:r>
    </w:p>
    <w:p w14:paraId="085F66A2" w14:textId="5652E498" w:rsidR="00AC4C5E" w:rsidRPr="00550812" w:rsidRDefault="00AC4C5E" w:rsidP="00550812">
      <w:pPr>
        <w:spacing w:after="0" w:line="240" w:lineRule="auto"/>
        <w:rPr>
          <w:sz w:val="22"/>
          <w:szCs w:val="22"/>
        </w:rPr>
      </w:pPr>
      <w:r w:rsidRPr="00550812">
        <w:rPr>
          <w:sz w:val="22"/>
          <w:szCs w:val="22"/>
        </w:rPr>
        <w:t xml:space="preserve">All applications are due </w:t>
      </w:r>
      <w:r w:rsidRPr="00550812">
        <w:rPr>
          <w:b/>
          <w:bCs/>
          <w:sz w:val="22"/>
          <w:szCs w:val="22"/>
        </w:rPr>
        <w:t xml:space="preserve">on </w:t>
      </w:r>
      <w:r w:rsidR="00EA68EA" w:rsidRPr="00EA68EA">
        <w:rPr>
          <w:b/>
          <w:bCs/>
          <w:sz w:val="22"/>
          <w:szCs w:val="22"/>
        </w:rPr>
        <w:t>June</w:t>
      </w:r>
      <w:r w:rsidRPr="00EA68EA">
        <w:rPr>
          <w:b/>
          <w:bCs/>
          <w:sz w:val="22"/>
          <w:szCs w:val="22"/>
        </w:rPr>
        <w:t xml:space="preserve"> </w:t>
      </w:r>
      <w:r w:rsidR="00EA68EA" w:rsidRPr="00EA68EA">
        <w:rPr>
          <w:b/>
          <w:bCs/>
          <w:sz w:val="22"/>
          <w:szCs w:val="22"/>
        </w:rPr>
        <w:t>30</w:t>
      </w:r>
      <w:r w:rsidRPr="00EA68EA">
        <w:rPr>
          <w:b/>
          <w:bCs/>
          <w:sz w:val="22"/>
          <w:szCs w:val="22"/>
        </w:rPr>
        <w:t xml:space="preserve">th, </w:t>
      </w:r>
      <w:proofErr w:type="gramStart"/>
      <w:r w:rsidRPr="00EA68EA">
        <w:rPr>
          <w:b/>
          <w:bCs/>
          <w:sz w:val="22"/>
          <w:szCs w:val="22"/>
        </w:rPr>
        <w:t>202</w:t>
      </w:r>
      <w:r w:rsidR="00CC3FFF" w:rsidRPr="00EA68EA">
        <w:rPr>
          <w:b/>
          <w:bCs/>
          <w:sz w:val="22"/>
          <w:szCs w:val="22"/>
        </w:rPr>
        <w:t>6</w:t>
      </w:r>
      <w:proofErr w:type="gramEnd"/>
      <w:r w:rsidRPr="00EA68EA">
        <w:rPr>
          <w:b/>
          <w:bCs/>
          <w:sz w:val="22"/>
          <w:szCs w:val="22"/>
        </w:rPr>
        <w:t xml:space="preserve"> at </w:t>
      </w:r>
      <w:r w:rsidRPr="00550812">
        <w:rPr>
          <w:b/>
          <w:bCs/>
          <w:sz w:val="22"/>
          <w:szCs w:val="22"/>
        </w:rPr>
        <w:t xml:space="preserve">11:59 PM EST </w:t>
      </w:r>
      <w:r w:rsidRPr="00550812">
        <w:rPr>
          <w:sz w:val="22"/>
          <w:szCs w:val="22"/>
        </w:rPr>
        <w:t xml:space="preserve">and </w:t>
      </w:r>
      <w:r w:rsidRPr="00550812">
        <w:rPr>
          <w:b/>
          <w:bCs/>
          <w:sz w:val="22"/>
          <w:szCs w:val="22"/>
          <w:u w:val="single"/>
        </w:rPr>
        <w:t>must</w:t>
      </w:r>
      <w:r w:rsidRPr="00550812">
        <w:rPr>
          <w:b/>
          <w:bCs/>
          <w:sz w:val="22"/>
          <w:szCs w:val="22"/>
        </w:rPr>
        <w:t xml:space="preserve"> </w:t>
      </w:r>
      <w:r w:rsidRPr="00550812">
        <w:rPr>
          <w:sz w:val="22"/>
          <w:szCs w:val="22"/>
        </w:rPr>
        <w:t xml:space="preserve">be submitted via </w:t>
      </w:r>
      <w:r w:rsidR="5DB9A422" w:rsidRPr="00550812">
        <w:rPr>
          <w:sz w:val="22"/>
          <w:szCs w:val="22"/>
        </w:rPr>
        <w:t xml:space="preserve">email to </w:t>
      </w:r>
      <w:hyperlink r:id="rId15" w:history="1">
        <w:r w:rsidR="5DB9A422" w:rsidRPr="000E2A5A">
          <w:rPr>
            <w:rStyle w:val="Hyperlink"/>
            <w:sz w:val="22"/>
            <w:szCs w:val="22"/>
          </w:rPr>
          <w:t>grants@themmrf.org</w:t>
        </w:r>
      </w:hyperlink>
      <w:r w:rsidRPr="00550812">
        <w:rPr>
          <w:sz w:val="22"/>
          <w:szCs w:val="22"/>
        </w:rPr>
        <w:t xml:space="preserve">. No paper applications will be accepted. </w:t>
      </w:r>
    </w:p>
    <w:p w14:paraId="4EF11BA9" w14:textId="77777777" w:rsidR="00AC4C5E" w:rsidRPr="00550812" w:rsidRDefault="00AC4C5E" w:rsidP="00550812">
      <w:pPr>
        <w:spacing w:after="0" w:line="240" w:lineRule="auto"/>
        <w:rPr>
          <w:sz w:val="22"/>
          <w:szCs w:val="22"/>
        </w:rPr>
      </w:pPr>
      <w:r w:rsidRPr="00550812">
        <w:rPr>
          <w:sz w:val="22"/>
          <w:szCs w:val="22"/>
        </w:rPr>
        <w:t xml:space="preserve"> </w:t>
      </w:r>
    </w:p>
    <w:p w14:paraId="12BEEED3" w14:textId="55297C97" w:rsidR="00AC4C5E" w:rsidRPr="00550812" w:rsidRDefault="00AC4C5E" w:rsidP="00550812">
      <w:pPr>
        <w:spacing w:after="0" w:line="240" w:lineRule="auto"/>
        <w:rPr>
          <w:sz w:val="22"/>
          <w:szCs w:val="22"/>
        </w:rPr>
      </w:pPr>
      <w:r w:rsidRPr="00550812">
        <w:rPr>
          <w:sz w:val="22"/>
          <w:szCs w:val="22"/>
        </w:rPr>
        <w:t xml:space="preserve">Scholar applications are reviewed by external scientists who have the appropriate area of scientific expertise. Scientific ratings use the current National Institutes of Health (NIH) scoring system of 1-9 with 1 demonstrating the highest scientific merit and 9 being the lowest. Each proposal will be evaluated and scored by at least two independent reviewers with appropriate subject matter expertise and the </w:t>
      </w:r>
      <w:proofErr w:type="gramStart"/>
      <w:r w:rsidRPr="00550812">
        <w:rPr>
          <w:sz w:val="22"/>
          <w:szCs w:val="22"/>
        </w:rPr>
        <w:t>reviewer</w:t>
      </w:r>
      <w:proofErr w:type="gramEnd"/>
      <w:r w:rsidRPr="00550812">
        <w:rPr>
          <w:sz w:val="22"/>
          <w:szCs w:val="22"/>
        </w:rPr>
        <w:t xml:space="preserve"> scores will be averaged for a final score. The reviewers are instructed to weigh research that appears promising with the previous accomplishments of the applicant, the probability of meaningful results from the proposed research, and the likely contributions of the research to advance the myeloma research community’s knowledge of disease biology, diagnosis, and treatment. In addition, support by a research mentor or sponsor must be adequately demonstrated. Furthermore, the objectives of the proposal must be reasonable to be performed over the course of the four-year grant period. MMRF will notify all applicants of the outcome of their grant application </w:t>
      </w:r>
      <w:r w:rsidR="00EA68EA">
        <w:rPr>
          <w:sz w:val="22"/>
          <w:szCs w:val="22"/>
        </w:rPr>
        <w:t>o</w:t>
      </w:r>
      <w:r w:rsidRPr="00550812">
        <w:rPr>
          <w:sz w:val="22"/>
          <w:szCs w:val="22"/>
        </w:rPr>
        <w:t xml:space="preserve">n </w:t>
      </w:r>
      <w:r w:rsidR="00EA68EA" w:rsidRPr="00C25024">
        <w:rPr>
          <w:b/>
          <w:bCs/>
          <w:sz w:val="22"/>
          <w:szCs w:val="22"/>
        </w:rPr>
        <w:t>August 14</w:t>
      </w:r>
      <w:r w:rsidR="35991BC4" w:rsidRPr="00C25024">
        <w:rPr>
          <w:b/>
          <w:bCs/>
          <w:sz w:val="22"/>
          <w:szCs w:val="22"/>
        </w:rPr>
        <w:t xml:space="preserve">th, </w:t>
      </w:r>
      <w:r w:rsidRPr="00C25024">
        <w:rPr>
          <w:b/>
          <w:bCs/>
          <w:sz w:val="22"/>
          <w:szCs w:val="22"/>
        </w:rPr>
        <w:t>2026</w:t>
      </w:r>
      <w:r w:rsidRPr="00550812">
        <w:rPr>
          <w:sz w:val="22"/>
          <w:szCs w:val="22"/>
        </w:rPr>
        <w:t xml:space="preserve">. </w:t>
      </w:r>
    </w:p>
    <w:p w14:paraId="41DCD29E" w14:textId="77777777" w:rsidR="00AC4C5E" w:rsidRPr="00550812" w:rsidRDefault="00AC4C5E" w:rsidP="00550812">
      <w:pPr>
        <w:spacing w:after="0" w:line="240" w:lineRule="auto"/>
        <w:rPr>
          <w:sz w:val="22"/>
          <w:szCs w:val="22"/>
        </w:rPr>
      </w:pPr>
    </w:p>
    <w:p w14:paraId="4F88D98E" w14:textId="77777777" w:rsidR="00AC4C5E" w:rsidRPr="00550812" w:rsidRDefault="00AC4C5E" w:rsidP="00550812">
      <w:pPr>
        <w:spacing w:after="0" w:line="240" w:lineRule="auto"/>
        <w:rPr>
          <w:sz w:val="22"/>
          <w:szCs w:val="22"/>
        </w:rPr>
      </w:pPr>
      <w:r w:rsidRPr="00550812">
        <w:rPr>
          <w:b/>
          <w:sz w:val="22"/>
          <w:szCs w:val="22"/>
        </w:rPr>
        <w:t xml:space="preserve">Funds Available: </w:t>
      </w:r>
    </w:p>
    <w:p w14:paraId="500EF47A" w14:textId="77777777" w:rsidR="00AC4C5E" w:rsidRPr="00550812" w:rsidRDefault="00AC4C5E" w:rsidP="00550812">
      <w:pPr>
        <w:spacing w:after="0" w:line="240" w:lineRule="auto"/>
        <w:rPr>
          <w:sz w:val="22"/>
          <w:szCs w:val="22"/>
        </w:rPr>
      </w:pPr>
      <w:r w:rsidRPr="00550812">
        <w:rPr>
          <w:sz w:val="22"/>
          <w:szCs w:val="22"/>
        </w:rPr>
        <w:t xml:space="preserve"> </w:t>
      </w:r>
    </w:p>
    <w:p w14:paraId="68C5C8A1" w14:textId="77777777" w:rsidR="00AC4C5E" w:rsidRPr="00550812" w:rsidRDefault="00AC4C5E" w:rsidP="00550812">
      <w:pPr>
        <w:spacing w:after="0" w:line="240" w:lineRule="auto"/>
        <w:rPr>
          <w:sz w:val="22"/>
          <w:szCs w:val="22"/>
        </w:rPr>
      </w:pPr>
      <w:r w:rsidRPr="00550812">
        <w:rPr>
          <w:sz w:val="22"/>
          <w:szCs w:val="22"/>
        </w:rPr>
        <w:t>Investigators may request up to $100,000 total costs per year for a four (4) year period (total award is $400,000)</w:t>
      </w:r>
    </w:p>
    <w:p w14:paraId="06AEC04D" w14:textId="77777777" w:rsidR="00AC4C5E" w:rsidRPr="00550812" w:rsidRDefault="00AC4C5E" w:rsidP="00550812">
      <w:pPr>
        <w:spacing w:after="0" w:line="240" w:lineRule="auto"/>
        <w:rPr>
          <w:sz w:val="22"/>
          <w:szCs w:val="22"/>
        </w:rPr>
      </w:pPr>
      <w:r w:rsidRPr="00550812">
        <w:rPr>
          <w:sz w:val="22"/>
          <w:szCs w:val="22"/>
        </w:rPr>
        <w:t xml:space="preserve"> </w:t>
      </w:r>
    </w:p>
    <w:p w14:paraId="79140E74" w14:textId="77777777" w:rsidR="00AC4C5E" w:rsidRPr="00550812" w:rsidRDefault="00AC4C5E" w:rsidP="00550812">
      <w:pPr>
        <w:numPr>
          <w:ilvl w:val="0"/>
          <w:numId w:val="14"/>
        </w:numPr>
        <w:spacing w:after="0" w:line="240" w:lineRule="auto"/>
        <w:rPr>
          <w:sz w:val="22"/>
          <w:szCs w:val="22"/>
        </w:rPr>
      </w:pPr>
      <w:r w:rsidRPr="00550812">
        <w:rPr>
          <w:b/>
          <w:sz w:val="22"/>
          <w:szCs w:val="22"/>
          <w:u w:val="single"/>
        </w:rPr>
        <w:t>Permissible Costs.</w:t>
      </w:r>
      <w:r w:rsidRPr="00550812">
        <w:rPr>
          <w:b/>
          <w:sz w:val="22"/>
          <w:szCs w:val="22"/>
        </w:rPr>
        <w:t xml:space="preserve"> </w:t>
      </w:r>
    </w:p>
    <w:p w14:paraId="117B7918" w14:textId="77777777" w:rsidR="00AC4C5E" w:rsidRPr="00550812" w:rsidRDefault="00AC4C5E" w:rsidP="00550812">
      <w:pPr>
        <w:spacing w:after="0" w:line="240" w:lineRule="auto"/>
        <w:rPr>
          <w:sz w:val="22"/>
          <w:szCs w:val="22"/>
        </w:rPr>
      </w:pPr>
      <w:r w:rsidRPr="00550812">
        <w:rPr>
          <w:sz w:val="22"/>
          <w:szCs w:val="22"/>
        </w:rPr>
        <w:t xml:space="preserve"> </w:t>
      </w:r>
    </w:p>
    <w:p w14:paraId="48E1586C" w14:textId="77777777" w:rsidR="00AC4C5E" w:rsidRPr="00550812" w:rsidRDefault="00AC4C5E" w:rsidP="00550812">
      <w:pPr>
        <w:numPr>
          <w:ilvl w:val="1"/>
          <w:numId w:val="14"/>
        </w:numPr>
        <w:spacing w:after="0" w:line="240" w:lineRule="auto"/>
        <w:rPr>
          <w:sz w:val="22"/>
          <w:szCs w:val="22"/>
        </w:rPr>
      </w:pPr>
      <w:r w:rsidRPr="00550812">
        <w:rPr>
          <w:sz w:val="22"/>
          <w:szCs w:val="22"/>
        </w:rPr>
        <w:t xml:space="preserve">Salary for the Research Scholar with the following restrictions: </w:t>
      </w:r>
    </w:p>
    <w:p w14:paraId="080A04C0" w14:textId="77777777" w:rsidR="00AC4C5E" w:rsidRPr="00550812" w:rsidRDefault="00AC4C5E" w:rsidP="00550812">
      <w:pPr>
        <w:spacing w:after="0" w:line="240" w:lineRule="auto"/>
        <w:rPr>
          <w:sz w:val="22"/>
          <w:szCs w:val="22"/>
        </w:rPr>
      </w:pPr>
      <w:r w:rsidRPr="00550812">
        <w:rPr>
          <w:sz w:val="22"/>
          <w:szCs w:val="22"/>
        </w:rPr>
        <w:t xml:space="preserve"> </w:t>
      </w:r>
    </w:p>
    <w:p w14:paraId="0364E13E" w14:textId="77777777" w:rsidR="00AC4C5E" w:rsidRPr="00550812" w:rsidRDefault="00AC4C5E" w:rsidP="00550812">
      <w:pPr>
        <w:numPr>
          <w:ilvl w:val="2"/>
          <w:numId w:val="14"/>
        </w:numPr>
        <w:spacing w:after="0" w:line="240" w:lineRule="auto"/>
        <w:rPr>
          <w:sz w:val="22"/>
          <w:szCs w:val="22"/>
        </w:rPr>
      </w:pPr>
      <w:r w:rsidRPr="00550812">
        <w:rPr>
          <w:sz w:val="22"/>
          <w:szCs w:val="22"/>
        </w:rPr>
        <w:t xml:space="preserve">the percent salary (with fringe benefits) cannot exceed the percent effort set forth in the Approved Budget. </w:t>
      </w:r>
    </w:p>
    <w:p w14:paraId="5021B06F" w14:textId="77777777" w:rsidR="00AC4C5E" w:rsidRPr="00550812" w:rsidRDefault="00AC4C5E" w:rsidP="00550812">
      <w:pPr>
        <w:spacing w:after="0" w:line="240" w:lineRule="auto"/>
        <w:rPr>
          <w:sz w:val="22"/>
          <w:szCs w:val="22"/>
        </w:rPr>
      </w:pPr>
      <w:r w:rsidRPr="00550812">
        <w:rPr>
          <w:sz w:val="22"/>
          <w:szCs w:val="22"/>
        </w:rPr>
        <w:t xml:space="preserve"> </w:t>
      </w:r>
    </w:p>
    <w:p w14:paraId="377A72E8" w14:textId="77777777" w:rsidR="00AC4C5E" w:rsidRPr="00550812" w:rsidRDefault="00AC4C5E" w:rsidP="00550812">
      <w:pPr>
        <w:numPr>
          <w:ilvl w:val="2"/>
          <w:numId w:val="14"/>
        </w:numPr>
        <w:spacing w:after="0" w:line="240" w:lineRule="auto"/>
        <w:rPr>
          <w:sz w:val="22"/>
          <w:szCs w:val="22"/>
        </w:rPr>
      </w:pPr>
      <w:proofErr w:type="gramStart"/>
      <w:r w:rsidRPr="00550812">
        <w:rPr>
          <w:sz w:val="22"/>
          <w:szCs w:val="22"/>
        </w:rPr>
        <w:t>the</w:t>
      </w:r>
      <w:proofErr w:type="gramEnd"/>
      <w:r w:rsidRPr="00550812">
        <w:rPr>
          <w:sz w:val="22"/>
          <w:szCs w:val="22"/>
        </w:rPr>
        <w:t xml:space="preserve"> salary request (with fringe benefits) cannot exceed seventy-five percent (</w:t>
      </w:r>
      <w:r w:rsidRPr="00550812">
        <w:rPr>
          <w:b/>
          <w:bCs/>
          <w:sz w:val="22"/>
          <w:szCs w:val="22"/>
        </w:rPr>
        <w:t>75%</w:t>
      </w:r>
      <w:r w:rsidRPr="00550812">
        <w:rPr>
          <w:sz w:val="22"/>
          <w:szCs w:val="22"/>
        </w:rPr>
        <w:t xml:space="preserve">) of the total grant request. </w:t>
      </w:r>
    </w:p>
    <w:p w14:paraId="6F970D4A" w14:textId="77777777" w:rsidR="00AC4C5E" w:rsidRPr="00550812" w:rsidRDefault="00AC4C5E" w:rsidP="00550812">
      <w:pPr>
        <w:spacing w:after="0" w:line="240" w:lineRule="auto"/>
        <w:rPr>
          <w:sz w:val="22"/>
          <w:szCs w:val="22"/>
        </w:rPr>
      </w:pPr>
      <w:r w:rsidRPr="00550812">
        <w:rPr>
          <w:sz w:val="22"/>
          <w:szCs w:val="22"/>
        </w:rPr>
        <w:t xml:space="preserve"> </w:t>
      </w:r>
    </w:p>
    <w:p w14:paraId="10E5B603" w14:textId="77777777" w:rsidR="00AC4C5E" w:rsidRPr="00550812" w:rsidRDefault="00AC4C5E" w:rsidP="00550812">
      <w:pPr>
        <w:spacing w:after="0" w:line="240" w:lineRule="auto"/>
        <w:rPr>
          <w:sz w:val="22"/>
          <w:szCs w:val="22"/>
        </w:rPr>
      </w:pPr>
    </w:p>
    <w:p w14:paraId="57845ABE" w14:textId="77777777" w:rsidR="00AC4C5E" w:rsidRPr="00550812" w:rsidRDefault="00AC4C5E" w:rsidP="00550812">
      <w:pPr>
        <w:numPr>
          <w:ilvl w:val="1"/>
          <w:numId w:val="14"/>
        </w:numPr>
        <w:spacing w:after="0" w:line="240" w:lineRule="auto"/>
        <w:rPr>
          <w:sz w:val="22"/>
          <w:szCs w:val="22"/>
        </w:rPr>
      </w:pPr>
      <w:r w:rsidRPr="00550812">
        <w:rPr>
          <w:sz w:val="22"/>
          <w:szCs w:val="22"/>
        </w:rPr>
        <w:t xml:space="preserve">Expendable supplies. </w:t>
      </w:r>
    </w:p>
    <w:p w14:paraId="0B9A1A12" w14:textId="77777777" w:rsidR="00AC4C5E" w:rsidRPr="00550812" w:rsidRDefault="00AC4C5E" w:rsidP="00550812">
      <w:pPr>
        <w:spacing w:after="0" w:line="240" w:lineRule="auto"/>
        <w:rPr>
          <w:sz w:val="22"/>
          <w:szCs w:val="22"/>
        </w:rPr>
      </w:pPr>
      <w:r w:rsidRPr="00550812">
        <w:rPr>
          <w:sz w:val="22"/>
          <w:szCs w:val="22"/>
        </w:rPr>
        <w:t xml:space="preserve"> </w:t>
      </w:r>
    </w:p>
    <w:p w14:paraId="31E6DF5C" w14:textId="77777777" w:rsidR="00AC4C5E" w:rsidRPr="00550812" w:rsidRDefault="00AC4C5E" w:rsidP="00550812">
      <w:pPr>
        <w:numPr>
          <w:ilvl w:val="1"/>
          <w:numId w:val="14"/>
        </w:numPr>
        <w:spacing w:after="0" w:line="240" w:lineRule="auto"/>
        <w:rPr>
          <w:sz w:val="22"/>
          <w:szCs w:val="22"/>
        </w:rPr>
      </w:pPr>
      <w:r w:rsidRPr="00550812">
        <w:rPr>
          <w:sz w:val="22"/>
          <w:szCs w:val="22"/>
        </w:rPr>
        <w:t xml:space="preserve">Other expenses </w:t>
      </w:r>
      <w:proofErr w:type="gramStart"/>
      <w:r w:rsidRPr="00550812">
        <w:rPr>
          <w:sz w:val="22"/>
          <w:szCs w:val="22"/>
        </w:rPr>
        <w:t>directly</w:t>
      </w:r>
      <w:proofErr w:type="gramEnd"/>
      <w:r w:rsidRPr="00550812">
        <w:rPr>
          <w:sz w:val="22"/>
          <w:szCs w:val="22"/>
        </w:rPr>
        <w:t xml:space="preserve"> related to the conduct of Grant Research. </w:t>
      </w:r>
    </w:p>
    <w:p w14:paraId="01139675" w14:textId="77777777" w:rsidR="00AC4C5E" w:rsidRPr="00550812" w:rsidRDefault="00AC4C5E" w:rsidP="00550812">
      <w:pPr>
        <w:spacing w:after="0" w:line="240" w:lineRule="auto"/>
        <w:rPr>
          <w:sz w:val="22"/>
          <w:szCs w:val="22"/>
        </w:rPr>
      </w:pPr>
      <w:r w:rsidRPr="00550812">
        <w:rPr>
          <w:sz w:val="22"/>
          <w:szCs w:val="22"/>
        </w:rPr>
        <w:t xml:space="preserve"> </w:t>
      </w:r>
    </w:p>
    <w:p w14:paraId="677FA54C" w14:textId="77777777" w:rsidR="00AC4C5E" w:rsidRPr="00550812" w:rsidRDefault="00AC4C5E" w:rsidP="00550812">
      <w:pPr>
        <w:spacing w:after="0" w:line="240" w:lineRule="auto"/>
        <w:rPr>
          <w:sz w:val="22"/>
          <w:szCs w:val="22"/>
        </w:rPr>
      </w:pPr>
    </w:p>
    <w:p w14:paraId="26F5478D" w14:textId="2678A337" w:rsidR="00AC4C5E" w:rsidRPr="00550812" w:rsidRDefault="00AC4C5E" w:rsidP="00550812">
      <w:pPr>
        <w:numPr>
          <w:ilvl w:val="1"/>
          <w:numId w:val="14"/>
        </w:numPr>
        <w:spacing w:after="0" w:line="240" w:lineRule="auto"/>
        <w:rPr>
          <w:sz w:val="22"/>
          <w:szCs w:val="22"/>
        </w:rPr>
      </w:pPr>
      <w:r w:rsidRPr="00550812">
        <w:rPr>
          <w:sz w:val="22"/>
          <w:szCs w:val="22"/>
        </w:rPr>
        <w:t xml:space="preserve">Indirect operating costs incurred by the Sponsoring Institution during the Grant Term in an amount </w:t>
      </w:r>
      <w:r w:rsidRPr="00550812">
        <w:rPr>
          <w:b/>
          <w:bCs/>
          <w:sz w:val="22"/>
          <w:szCs w:val="22"/>
        </w:rPr>
        <w:t>not to exceed ten</w:t>
      </w:r>
      <w:r w:rsidRPr="00550812">
        <w:rPr>
          <w:sz w:val="22"/>
          <w:szCs w:val="22"/>
        </w:rPr>
        <w:t xml:space="preserve"> </w:t>
      </w:r>
      <w:r w:rsidRPr="00550812">
        <w:rPr>
          <w:b/>
          <w:bCs/>
          <w:sz w:val="22"/>
          <w:szCs w:val="22"/>
        </w:rPr>
        <w:t>percent (10%)</w:t>
      </w:r>
      <w:r w:rsidRPr="00550812">
        <w:rPr>
          <w:sz w:val="22"/>
          <w:szCs w:val="22"/>
        </w:rPr>
        <w:t xml:space="preserve"> of the total costs. </w:t>
      </w:r>
      <w:r w:rsidR="003F7827" w:rsidRPr="00550812">
        <w:rPr>
          <w:sz w:val="22"/>
          <w:szCs w:val="22"/>
        </w:rPr>
        <w:t>Indirect operating costs are to be included in the total award amount, and not in addition to it.</w:t>
      </w:r>
    </w:p>
    <w:p w14:paraId="2AC6C397" w14:textId="77777777" w:rsidR="00AC4C5E" w:rsidRPr="00550812" w:rsidRDefault="00AC4C5E" w:rsidP="00550812">
      <w:pPr>
        <w:spacing w:after="0" w:line="240" w:lineRule="auto"/>
        <w:rPr>
          <w:sz w:val="22"/>
          <w:szCs w:val="22"/>
        </w:rPr>
      </w:pPr>
      <w:r w:rsidRPr="00550812">
        <w:rPr>
          <w:sz w:val="22"/>
          <w:szCs w:val="22"/>
        </w:rPr>
        <w:t xml:space="preserve"> </w:t>
      </w:r>
    </w:p>
    <w:p w14:paraId="264A49C1" w14:textId="77777777" w:rsidR="00AC4C5E" w:rsidRPr="00550812" w:rsidRDefault="00AC4C5E" w:rsidP="00550812">
      <w:pPr>
        <w:numPr>
          <w:ilvl w:val="1"/>
          <w:numId w:val="14"/>
        </w:numPr>
        <w:spacing w:after="0" w:line="240" w:lineRule="auto"/>
        <w:rPr>
          <w:sz w:val="22"/>
          <w:szCs w:val="22"/>
        </w:rPr>
      </w:pPr>
      <w:r w:rsidRPr="00550812">
        <w:rPr>
          <w:sz w:val="22"/>
          <w:szCs w:val="22"/>
        </w:rPr>
        <w:t xml:space="preserve">Notwithstanding the foregoing, in no event shall the base salary exceed the annual Federal capitation imposed by the National Institutes of Health. </w:t>
      </w:r>
    </w:p>
    <w:p w14:paraId="0AFC390C" w14:textId="77777777" w:rsidR="00AC4C5E" w:rsidRPr="00550812" w:rsidRDefault="00AC4C5E" w:rsidP="00550812">
      <w:pPr>
        <w:spacing w:after="0" w:line="240" w:lineRule="auto"/>
        <w:rPr>
          <w:sz w:val="22"/>
          <w:szCs w:val="22"/>
        </w:rPr>
      </w:pPr>
    </w:p>
    <w:p w14:paraId="0925433A" w14:textId="77777777" w:rsidR="00AC4C5E" w:rsidRPr="00550812" w:rsidRDefault="00AC4C5E" w:rsidP="00550812">
      <w:pPr>
        <w:spacing w:after="0" w:line="240" w:lineRule="auto"/>
        <w:rPr>
          <w:sz w:val="22"/>
          <w:szCs w:val="22"/>
        </w:rPr>
      </w:pPr>
      <w:r w:rsidRPr="00550812">
        <w:rPr>
          <w:sz w:val="22"/>
          <w:szCs w:val="22"/>
        </w:rPr>
        <w:lastRenderedPageBreak/>
        <w:t xml:space="preserve"> </w:t>
      </w:r>
    </w:p>
    <w:p w14:paraId="7590AE95" w14:textId="77777777" w:rsidR="00AC4C5E" w:rsidRPr="00550812" w:rsidRDefault="00AC4C5E" w:rsidP="00550812">
      <w:pPr>
        <w:numPr>
          <w:ilvl w:val="0"/>
          <w:numId w:val="14"/>
        </w:numPr>
        <w:spacing w:after="0" w:line="240" w:lineRule="auto"/>
        <w:rPr>
          <w:b/>
          <w:bCs/>
          <w:sz w:val="22"/>
          <w:szCs w:val="22"/>
        </w:rPr>
      </w:pPr>
      <w:r w:rsidRPr="00550812">
        <w:rPr>
          <w:b/>
          <w:bCs/>
          <w:sz w:val="22"/>
          <w:szCs w:val="22"/>
        </w:rPr>
        <w:t xml:space="preserve">Impermissible Costs. </w:t>
      </w:r>
    </w:p>
    <w:p w14:paraId="4A8671E7" w14:textId="77777777" w:rsidR="00AC4C5E" w:rsidRPr="00550812" w:rsidRDefault="00AC4C5E" w:rsidP="00550812">
      <w:pPr>
        <w:spacing w:after="0" w:line="240" w:lineRule="auto"/>
        <w:rPr>
          <w:sz w:val="22"/>
          <w:szCs w:val="22"/>
        </w:rPr>
      </w:pPr>
    </w:p>
    <w:p w14:paraId="22CC9ACA" w14:textId="77777777" w:rsidR="00AC4C5E" w:rsidRPr="00550812" w:rsidRDefault="00AC4C5E" w:rsidP="00550812">
      <w:pPr>
        <w:numPr>
          <w:ilvl w:val="1"/>
          <w:numId w:val="14"/>
        </w:numPr>
        <w:spacing w:after="0" w:line="240" w:lineRule="auto"/>
        <w:rPr>
          <w:sz w:val="22"/>
          <w:szCs w:val="22"/>
        </w:rPr>
      </w:pPr>
      <w:r w:rsidRPr="00550812">
        <w:rPr>
          <w:sz w:val="22"/>
          <w:szCs w:val="22"/>
        </w:rPr>
        <w:t>Construction, alteration, maintenance or rental of buildings or building space.</w:t>
      </w:r>
      <w:r w:rsidRPr="00550812">
        <w:rPr>
          <w:b/>
          <w:sz w:val="22"/>
          <w:szCs w:val="22"/>
        </w:rPr>
        <w:t xml:space="preserve"> </w:t>
      </w:r>
    </w:p>
    <w:p w14:paraId="1E5AF221" w14:textId="77777777" w:rsidR="00AC4C5E" w:rsidRPr="00550812" w:rsidRDefault="00AC4C5E" w:rsidP="00550812">
      <w:pPr>
        <w:spacing w:after="0" w:line="240" w:lineRule="auto"/>
        <w:rPr>
          <w:sz w:val="22"/>
          <w:szCs w:val="22"/>
        </w:rPr>
      </w:pPr>
    </w:p>
    <w:p w14:paraId="22079F0D" w14:textId="77777777" w:rsidR="00AC4C5E" w:rsidRPr="00550812" w:rsidRDefault="00AC4C5E" w:rsidP="00550812">
      <w:pPr>
        <w:numPr>
          <w:ilvl w:val="1"/>
          <w:numId w:val="14"/>
        </w:numPr>
        <w:spacing w:after="0" w:line="240" w:lineRule="auto"/>
        <w:rPr>
          <w:sz w:val="22"/>
          <w:szCs w:val="22"/>
        </w:rPr>
      </w:pPr>
      <w:r w:rsidRPr="00550812">
        <w:rPr>
          <w:sz w:val="22"/>
          <w:szCs w:val="22"/>
        </w:rPr>
        <w:t>Office equipment and furniture.</w:t>
      </w:r>
      <w:r w:rsidRPr="00550812">
        <w:rPr>
          <w:b/>
          <w:bCs/>
          <w:sz w:val="22"/>
          <w:szCs w:val="22"/>
        </w:rPr>
        <w:t xml:space="preserve"> </w:t>
      </w:r>
    </w:p>
    <w:p w14:paraId="196D7F01" w14:textId="77777777" w:rsidR="00AC4C5E" w:rsidRPr="00550812" w:rsidRDefault="00AC4C5E" w:rsidP="00550812">
      <w:pPr>
        <w:spacing w:after="0" w:line="240" w:lineRule="auto"/>
        <w:rPr>
          <w:sz w:val="22"/>
          <w:szCs w:val="22"/>
        </w:rPr>
      </w:pPr>
    </w:p>
    <w:p w14:paraId="18AE1591" w14:textId="77777777" w:rsidR="00AC4C5E" w:rsidRPr="00550812" w:rsidRDefault="00AC4C5E" w:rsidP="00550812">
      <w:pPr>
        <w:numPr>
          <w:ilvl w:val="1"/>
          <w:numId w:val="14"/>
        </w:numPr>
        <w:spacing w:after="0" w:line="240" w:lineRule="auto"/>
        <w:rPr>
          <w:sz w:val="22"/>
          <w:szCs w:val="22"/>
        </w:rPr>
      </w:pPr>
      <w:r w:rsidRPr="00550812">
        <w:rPr>
          <w:sz w:val="22"/>
          <w:szCs w:val="22"/>
        </w:rPr>
        <w:t>Dues for membership in scientific societies.</w:t>
      </w:r>
      <w:r w:rsidRPr="00550812">
        <w:rPr>
          <w:b/>
          <w:sz w:val="22"/>
          <w:szCs w:val="22"/>
        </w:rPr>
        <w:t xml:space="preserve"> </w:t>
      </w:r>
    </w:p>
    <w:p w14:paraId="697E2B19" w14:textId="77777777" w:rsidR="00AC4C5E" w:rsidRPr="00550812" w:rsidRDefault="00AC4C5E" w:rsidP="00550812">
      <w:pPr>
        <w:spacing w:after="0" w:line="240" w:lineRule="auto"/>
        <w:rPr>
          <w:sz w:val="22"/>
          <w:szCs w:val="22"/>
        </w:rPr>
      </w:pPr>
    </w:p>
    <w:p w14:paraId="28484C9A" w14:textId="77777777" w:rsidR="00AC4C5E" w:rsidRPr="00550812" w:rsidRDefault="00AC4C5E" w:rsidP="00550812">
      <w:pPr>
        <w:numPr>
          <w:ilvl w:val="1"/>
          <w:numId w:val="14"/>
        </w:numPr>
        <w:spacing w:after="0" w:line="240" w:lineRule="auto"/>
        <w:rPr>
          <w:sz w:val="22"/>
          <w:szCs w:val="22"/>
        </w:rPr>
      </w:pPr>
      <w:r w:rsidRPr="00550812">
        <w:rPr>
          <w:sz w:val="22"/>
          <w:szCs w:val="22"/>
        </w:rPr>
        <w:t>Office supplies including, but not limited to, mail/postage costs, copying costs, telephone, fax, internet access or other similar costs.</w:t>
      </w:r>
      <w:r w:rsidRPr="00550812">
        <w:rPr>
          <w:b/>
          <w:sz w:val="22"/>
          <w:szCs w:val="22"/>
        </w:rPr>
        <w:t xml:space="preserve"> </w:t>
      </w:r>
    </w:p>
    <w:p w14:paraId="78AF86B6" w14:textId="77777777" w:rsidR="00AC4C5E" w:rsidRPr="00550812" w:rsidRDefault="00AC4C5E" w:rsidP="00550812">
      <w:pPr>
        <w:spacing w:after="0" w:line="240" w:lineRule="auto"/>
        <w:rPr>
          <w:sz w:val="22"/>
          <w:szCs w:val="22"/>
        </w:rPr>
      </w:pPr>
    </w:p>
    <w:p w14:paraId="00CFDAFF" w14:textId="77777777" w:rsidR="00AC4C5E" w:rsidRPr="00550812" w:rsidRDefault="00AC4C5E" w:rsidP="00550812">
      <w:pPr>
        <w:numPr>
          <w:ilvl w:val="1"/>
          <w:numId w:val="14"/>
        </w:numPr>
        <w:spacing w:after="0" w:line="240" w:lineRule="auto"/>
        <w:rPr>
          <w:sz w:val="22"/>
          <w:szCs w:val="22"/>
        </w:rPr>
      </w:pPr>
      <w:r w:rsidRPr="00550812">
        <w:rPr>
          <w:sz w:val="22"/>
          <w:szCs w:val="22"/>
        </w:rPr>
        <w:t>Tuition, books and journals.</w:t>
      </w:r>
      <w:r w:rsidRPr="00550812">
        <w:rPr>
          <w:b/>
          <w:sz w:val="22"/>
          <w:szCs w:val="22"/>
        </w:rPr>
        <w:t xml:space="preserve"> </w:t>
      </w:r>
    </w:p>
    <w:p w14:paraId="41112B40" w14:textId="77777777" w:rsidR="00AC4C5E" w:rsidRPr="00550812" w:rsidRDefault="00AC4C5E" w:rsidP="00550812">
      <w:pPr>
        <w:spacing w:after="0" w:line="240" w:lineRule="auto"/>
        <w:rPr>
          <w:sz w:val="22"/>
          <w:szCs w:val="22"/>
        </w:rPr>
      </w:pPr>
    </w:p>
    <w:p w14:paraId="4AB4FC16" w14:textId="77777777" w:rsidR="00AC4C5E" w:rsidRPr="00550812" w:rsidRDefault="00AC4C5E" w:rsidP="00550812">
      <w:pPr>
        <w:numPr>
          <w:ilvl w:val="1"/>
          <w:numId w:val="14"/>
        </w:numPr>
        <w:spacing w:after="0" w:line="240" w:lineRule="auto"/>
        <w:rPr>
          <w:sz w:val="22"/>
          <w:szCs w:val="22"/>
        </w:rPr>
      </w:pPr>
      <w:r w:rsidRPr="00550812">
        <w:rPr>
          <w:sz w:val="22"/>
          <w:szCs w:val="22"/>
        </w:rPr>
        <w:t xml:space="preserve">Significant Equipment costs. </w:t>
      </w:r>
    </w:p>
    <w:p w14:paraId="1C37A206" w14:textId="77777777" w:rsidR="00AC4C5E" w:rsidRPr="00550812" w:rsidRDefault="00AC4C5E" w:rsidP="00550812">
      <w:pPr>
        <w:spacing w:after="0" w:line="240" w:lineRule="auto"/>
        <w:rPr>
          <w:sz w:val="22"/>
          <w:szCs w:val="22"/>
        </w:rPr>
      </w:pPr>
    </w:p>
    <w:p w14:paraId="1D4F8557" w14:textId="77777777" w:rsidR="00AC4C5E" w:rsidRPr="00550812" w:rsidRDefault="00AC4C5E" w:rsidP="00550812">
      <w:pPr>
        <w:numPr>
          <w:ilvl w:val="1"/>
          <w:numId w:val="14"/>
        </w:numPr>
        <w:spacing w:after="0" w:line="240" w:lineRule="auto"/>
        <w:rPr>
          <w:sz w:val="22"/>
          <w:szCs w:val="22"/>
        </w:rPr>
      </w:pPr>
      <w:r w:rsidRPr="00550812">
        <w:rPr>
          <w:sz w:val="22"/>
          <w:szCs w:val="22"/>
        </w:rPr>
        <w:t>Any other costs not specifically listed in Permissible Cost</w:t>
      </w:r>
      <w:r w:rsidRPr="00550812">
        <w:rPr>
          <w:b/>
          <w:sz w:val="22"/>
          <w:szCs w:val="22"/>
        </w:rPr>
        <w:t>.</w:t>
      </w:r>
    </w:p>
    <w:p w14:paraId="0EBB272F" w14:textId="77777777" w:rsidR="00AC4C5E" w:rsidRPr="00550812" w:rsidRDefault="00AC4C5E" w:rsidP="00550812">
      <w:pPr>
        <w:spacing w:after="0" w:line="240" w:lineRule="auto"/>
        <w:rPr>
          <w:sz w:val="22"/>
          <w:szCs w:val="22"/>
        </w:rPr>
      </w:pPr>
      <w:r w:rsidRPr="00550812">
        <w:rPr>
          <w:sz w:val="22"/>
          <w:szCs w:val="22"/>
        </w:rPr>
        <w:t xml:space="preserve"> </w:t>
      </w:r>
    </w:p>
    <w:p w14:paraId="3CDB01FA" w14:textId="77777777" w:rsidR="00AC4C5E" w:rsidRPr="00550812" w:rsidRDefault="00AC4C5E" w:rsidP="00550812">
      <w:pPr>
        <w:spacing w:after="0" w:line="240" w:lineRule="auto"/>
        <w:rPr>
          <w:sz w:val="22"/>
          <w:szCs w:val="22"/>
        </w:rPr>
      </w:pPr>
      <w:r w:rsidRPr="00550812">
        <w:rPr>
          <w:sz w:val="22"/>
          <w:szCs w:val="22"/>
        </w:rPr>
        <w:t xml:space="preserve">The funds awarded shall be used solely for the purposes specified in the application submitted to the MMRF as executed by the Scholar and institution in compliance with the budget annexed to the application. </w:t>
      </w:r>
    </w:p>
    <w:p w14:paraId="38E7ADBC" w14:textId="77777777" w:rsidR="00AC4C5E" w:rsidRPr="00550812" w:rsidRDefault="00AC4C5E" w:rsidP="00550812">
      <w:pPr>
        <w:spacing w:after="0" w:line="240" w:lineRule="auto"/>
        <w:rPr>
          <w:sz w:val="22"/>
          <w:szCs w:val="22"/>
        </w:rPr>
      </w:pPr>
    </w:p>
    <w:p w14:paraId="2B00DDF0" w14:textId="77777777" w:rsidR="00AC4C5E" w:rsidRPr="00550812" w:rsidRDefault="00AC4C5E" w:rsidP="00550812">
      <w:pPr>
        <w:spacing w:after="0" w:line="240" w:lineRule="auto"/>
        <w:rPr>
          <w:sz w:val="22"/>
          <w:szCs w:val="22"/>
        </w:rPr>
      </w:pPr>
      <w:r w:rsidRPr="00550812">
        <w:rPr>
          <w:sz w:val="22"/>
          <w:szCs w:val="22"/>
        </w:rPr>
        <w:t>In addition to the base award funds, the MMRF will reimburse the Scholar for expenses associated with attendance to the American Society of Hematology Annual Meeting up to $1,000 and the International Myeloma Workshop (up to $1,000 when this meeting is in North America, and up to $2,000 for when this meeting is at an international location) for the duration of the award. The Scholar will be expected to participate in Research and Clinical meetings organized by MMRF that are coincident with the American Society of Hematology Annual Meeting and the International Myeloma Workshop.</w:t>
      </w:r>
    </w:p>
    <w:p w14:paraId="5B4F1574" w14:textId="77777777" w:rsidR="00AC4C5E" w:rsidRPr="00550812" w:rsidRDefault="00AC4C5E" w:rsidP="00550812">
      <w:pPr>
        <w:spacing w:after="0" w:line="240" w:lineRule="auto"/>
        <w:rPr>
          <w:b/>
          <w:sz w:val="22"/>
          <w:szCs w:val="22"/>
        </w:rPr>
      </w:pPr>
    </w:p>
    <w:p w14:paraId="03F6F81C" w14:textId="77777777" w:rsidR="00AC4C5E" w:rsidRPr="00550812" w:rsidRDefault="00AC4C5E" w:rsidP="00550812">
      <w:pPr>
        <w:spacing w:after="0" w:line="240" w:lineRule="auto"/>
        <w:rPr>
          <w:sz w:val="22"/>
          <w:szCs w:val="22"/>
        </w:rPr>
      </w:pPr>
      <w:r w:rsidRPr="00550812">
        <w:rPr>
          <w:b/>
          <w:sz w:val="22"/>
          <w:szCs w:val="22"/>
        </w:rPr>
        <w:t xml:space="preserve">Application Information: </w:t>
      </w:r>
    </w:p>
    <w:p w14:paraId="3498EC0A" w14:textId="77777777" w:rsidR="00AC4C5E" w:rsidRPr="00550812" w:rsidRDefault="00AC4C5E" w:rsidP="00550812">
      <w:pPr>
        <w:spacing w:after="0" w:line="240" w:lineRule="auto"/>
        <w:rPr>
          <w:sz w:val="22"/>
          <w:szCs w:val="22"/>
        </w:rPr>
      </w:pPr>
      <w:r w:rsidRPr="00550812">
        <w:rPr>
          <w:sz w:val="22"/>
          <w:szCs w:val="22"/>
        </w:rPr>
        <w:t xml:space="preserve"> </w:t>
      </w:r>
    </w:p>
    <w:p w14:paraId="69A4195E" w14:textId="66CAE2C6" w:rsidR="00AC4C5E" w:rsidRPr="00550812" w:rsidRDefault="00AC4C5E" w:rsidP="00550812">
      <w:pPr>
        <w:spacing w:after="0" w:line="240" w:lineRule="auto"/>
        <w:rPr>
          <w:sz w:val="22"/>
          <w:szCs w:val="22"/>
        </w:rPr>
      </w:pPr>
      <w:r w:rsidRPr="00550812">
        <w:rPr>
          <w:sz w:val="22"/>
          <w:szCs w:val="22"/>
        </w:rPr>
        <w:t xml:space="preserve">All applications must be electronically submitted </w:t>
      </w:r>
      <w:r w:rsidR="7DC87B78" w:rsidRPr="00550812">
        <w:rPr>
          <w:sz w:val="22"/>
          <w:szCs w:val="22"/>
        </w:rPr>
        <w:t xml:space="preserve">via email to </w:t>
      </w:r>
      <w:hyperlink r:id="rId16" w:history="1">
        <w:r w:rsidR="7DC87B78" w:rsidRPr="000E2A5A">
          <w:rPr>
            <w:rStyle w:val="Hyperlink"/>
            <w:sz w:val="22"/>
            <w:szCs w:val="22"/>
          </w:rPr>
          <w:t>grants@themmrf.org</w:t>
        </w:r>
      </w:hyperlink>
      <w:r w:rsidR="7DC87B78" w:rsidRPr="00550812">
        <w:rPr>
          <w:sz w:val="22"/>
          <w:szCs w:val="22"/>
        </w:rPr>
        <w:t xml:space="preserve">. </w:t>
      </w:r>
      <w:r w:rsidRPr="00550812">
        <w:rPr>
          <w:sz w:val="22"/>
          <w:szCs w:val="22"/>
        </w:rPr>
        <w:t>All application instructions are provided below and will also be available on this site.</w:t>
      </w:r>
    </w:p>
    <w:p w14:paraId="576E0DE7" w14:textId="77777777" w:rsidR="00AC4C5E" w:rsidRPr="00550812" w:rsidRDefault="00AC4C5E" w:rsidP="00550812">
      <w:pPr>
        <w:spacing w:after="0" w:line="240" w:lineRule="auto"/>
        <w:rPr>
          <w:sz w:val="22"/>
          <w:szCs w:val="22"/>
        </w:rPr>
      </w:pPr>
    </w:p>
    <w:p w14:paraId="21637982" w14:textId="4CEEC6A9" w:rsidR="00AC4C5E" w:rsidRPr="00550812" w:rsidRDefault="00AC4C5E" w:rsidP="00550812">
      <w:pPr>
        <w:spacing w:after="0" w:line="240" w:lineRule="auto"/>
        <w:rPr>
          <w:b/>
          <w:bCs/>
          <w:sz w:val="22"/>
          <w:szCs w:val="22"/>
        </w:rPr>
        <w:sectPr w:rsidR="00AC4C5E" w:rsidRPr="00550812" w:rsidSect="00AC4C5E">
          <w:headerReference w:type="default" r:id="rId17"/>
          <w:footerReference w:type="default" r:id="rId18"/>
          <w:pgSz w:w="12240" w:h="15840"/>
          <w:pgMar w:top="1440" w:right="1440" w:bottom="1440" w:left="1440" w:header="720" w:footer="720" w:gutter="0"/>
          <w:cols w:space="720"/>
        </w:sectPr>
      </w:pPr>
      <w:r w:rsidRPr="00550812">
        <w:rPr>
          <w:b/>
          <w:bCs/>
          <w:sz w:val="22"/>
          <w:szCs w:val="22"/>
        </w:rPr>
        <w:t xml:space="preserve">For inquiries about the Scholars Program contact: </w:t>
      </w:r>
      <w:hyperlink r:id="rId19" w:history="1">
        <w:r w:rsidRPr="000E2A5A">
          <w:rPr>
            <w:rStyle w:val="Hyperlink"/>
            <w:b/>
            <w:bCs/>
            <w:sz w:val="22"/>
            <w:szCs w:val="22"/>
          </w:rPr>
          <w:t>grants@themmrf.org</w:t>
        </w:r>
      </w:hyperlink>
      <w:r w:rsidR="00C25024">
        <w:rPr>
          <w:b/>
          <w:bCs/>
          <w:sz w:val="22"/>
          <w:szCs w:val="22"/>
        </w:rPr>
        <w:t>.</w:t>
      </w:r>
    </w:p>
    <w:p w14:paraId="003944AD" w14:textId="77777777" w:rsidR="00AC4C5E" w:rsidRPr="00550812" w:rsidRDefault="00AC4C5E" w:rsidP="00550812">
      <w:pPr>
        <w:spacing w:after="0" w:line="240" w:lineRule="auto"/>
        <w:rPr>
          <w:b/>
          <w:bCs/>
          <w:sz w:val="22"/>
          <w:szCs w:val="22"/>
        </w:rPr>
        <w:sectPr w:rsidR="00AC4C5E" w:rsidRPr="00550812" w:rsidSect="00AC4C5E">
          <w:headerReference w:type="default" r:id="rId20"/>
          <w:footerReference w:type="default" r:id="rId21"/>
          <w:type w:val="continuous"/>
          <w:pgSz w:w="12240" w:h="15840"/>
          <w:pgMar w:top="1440" w:right="1440" w:bottom="1440" w:left="1440" w:header="720" w:footer="720" w:gutter="0"/>
          <w:cols w:num="2" w:space="180"/>
        </w:sectPr>
      </w:pPr>
    </w:p>
    <w:p w14:paraId="300C4929" w14:textId="77777777" w:rsidR="00AC4C5E" w:rsidRPr="00550812" w:rsidRDefault="00AC4C5E" w:rsidP="00550812">
      <w:pPr>
        <w:spacing w:after="0" w:line="240" w:lineRule="auto"/>
        <w:rPr>
          <w:b/>
          <w:bCs/>
          <w:sz w:val="22"/>
          <w:szCs w:val="22"/>
        </w:rPr>
      </w:pPr>
    </w:p>
    <w:p w14:paraId="625F7918" w14:textId="77777777" w:rsidR="00AC4C5E" w:rsidRPr="00550812" w:rsidRDefault="00AC4C5E" w:rsidP="00550812">
      <w:pPr>
        <w:spacing w:after="0" w:line="240" w:lineRule="auto"/>
        <w:rPr>
          <w:bCs/>
          <w:sz w:val="22"/>
          <w:szCs w:val="22"/>
        </w:rPr>
      </w:pPr>
    </w:p>
    <w:p w14:paraId="03B575B9" w14:textId="77777777" w:rsidR="00AC4C5E" w:rsidRPr="00550812" w:rsidRDefault="00AC4C5E" w:rsidP="00550812">
      <w:pPr>
        <w:spacing w:after="0" w:line="240" w:lineRule="auto"/>
        <w:rPr>
          <w:bCs/>
          <w:sz w:val="22"/>
          <w:szCs w:val="22"/>
        </w:rPr>
      </w:pPr>
    </w:p>
    <w:p w14:paraId="6371F22D" w14:textId="77777777" w:rsidR="00AC4C5E" w:rsidRPr="00550812" w:rsidRDefault="00AC4C5E" w:rsidP="00550812">
      <w:pPr>
        <w:spacing w:after="0" w:line="240" w:lineRule="auto"/>
        <w:rPr>
          <w:bCs/>
          <w:sz w:val="22"/>
          <w:szCs w:val="22"/>
        </w:rPr>
      </w:pPr>
    </w:p>
    <w:p w14:paraId="25649C7D" w14:textId="77777777" w:rsidR="00AC4C5E" w:rsidRPr="00550812" w:rsidRDefault="00AC4C5E" w:rsidP="00550812">
      <w:pPr>
        <w:spacing w:after="0" w:line="240" w:lineRule="auto"/>
        <w:rPr>
          <w:bCs/>
          <w:sz w:val="22"/>
          <w:szCs w:val="22"/>
        </w:rPr>
      </w:pPr>
    </w:p>
    <w:p w14:paraId="2A376430" w14:textId="77777777" w:rsidR="00AC4C5E" w:rsidRPr="00550812" w:rsidRDefault="00AC4C5E" w:rsidP="00550812">
      <w:pPr>
        <w:spacing w:after="0" w:line="240" w:lineRule="auto"/>
        <w:rPr>
          <w:bCs/>
          <w:sz w:val="22"/>
          <w:szCs w:val="22"/>
          <w:u w:val="single"/>
        </w:rPr>
        <w:sectPr w:rsidR="00AC4C5E" w:rsidRPr="00550812" w:rsidSect="00AC4C5E">
          <w:headerReference w:type="default" r:id="rId22"/>
          <w:footerReference w:type="default" r:id="rId23"/>
          <w:type w:val="continuous"/>
          <w:pgSz w:w="12240" w:h="15840"/>
          <w:pgMar w:top="1440" w:right="1440" w:bottom="1440" w:left="1440" w:header="720" w:footer="720" w:gutter="0"/>
          <w:cols w:num="2" w:space="720"/>
        </w:sectPr>
      </w:pPr>
    </w:p>
    <w:p w14:paraId="3BD9779A" w14:textId="7CE5C539" w:rsidR="00AC4C5E" w:rsidRPr="00550812" w:rsidRDefault="00AC4C5E" w:rsidP="00550812">
      <w:pPr>
        <w:spacing w:after="0" w:line="240" w:lineRule="auto"/>
        <w:rPr>
          <w:sz w:val="22"/>
          <w:szCs w:val="22"/>
        </w:rPr>
      </w:pPr>
    </w:p>
    <w:p w14:paraId="20CE3526" w14:textId="77777777" w:rsidR="00AC4C5E" w:rsidRPr="00550812" w:rsidRDefault="00AC4C5E" w:rsidP="00806CE4">
      <w:pPr>
        <w:spacing w:after="0" w:line="240" w:lineRule="auto"/>
        <w:jc w:val="center"/>
        <w:rPr>
          <w:b/>
          <w:sz w:val="22"/>
          <w:szCs w:val="22"/>
        </w:rPr>
      </w:pPr>
      <w:r w:rsidRPr="00550812">
        <w:rPr>
          <w:b/>
          <w:sz w:val="22"/>
          <w:szCs w:val="22"/>
        </w:rPr>
        <w:t>Multiple Myeloma Research Foundation</w:t>
      </w:r>
    </w:p>
    <w:p w14:paraId="21D9C35B" w14:textId="77777777" w:rsidR="00AC4C5E" w:rsidRPr="00550812" w:rsidRDefault="00AC4C5E" w:rsidP="00806CE4">
      <w:pPr>
        <w:spacing w:after="0" w:line="240" w:lineRule="auto"/>
        <w:jc w:val="center"/>
        <w:rPr>
          <w:b/>
          <w:bCs/>
          <w:sz w:val="22"/>
          <w:szCs w:val="22"/>
        </w:rPr>
      </w:pPr>
      <w:r w:rsidRPr="00550812">
        <w:rPr>
          <w:b/>
          <w:bCs/>
          <w:sz w:val="22"/>
          <w:szCs w:val="22"/>
        </w:rPr>
        <w:t>2026 Scholars Program</w:t>
      </w:r>
    </w:p>
    <w:p w14:paraId="3A2837A6" w14:textId="77777777" w:rsidR="00AC4C5E" w:rsidRPr="00550812" w:rsidRDefault="00AC4C5E" w:rsidP="00806CE4">
      <w:pPr>
        <w:spacing w:after="0" w:line="240" w:lineRule="auto"/>
        <w:jc w:val="center"/>
        <w:rPr>
          <w:b/>
          <w:sz w:val="22"/>
          <w:szCs w:val="22"/>
        </w:rPr>
      </w:pPr>
      <w:r w:rsidRPr="00550812">
        <w:rPr>
          <w:b/>
          <w:sz w:val="22"/>
          <w:szCs w:val="22"/>
        </w:rPr>
        <w:t>Application Instructions</w:t>
      </w:r>
    </w:p>
    <w:p w14:paraId="33EBC0FC" w14:textId="77777777" w:rsidR="00AC4C5E" w:rsidRPr="00550812" w:rsidRDefault="00AC4C5E" w:rsidP="00550812">
      <w:pPr>
        <w:spacing w:after="0" w:line="240" w:lineRule="auto"/>
        <w:rPr>
          <w:sz w:val="22"/>
          <w:szCs w:val="22"/>
        </w:rPr>
      </w:pPr>
      <w:r w:rsidRPr="00550812">
        <w:rPr>
          <w:b/>
          <w:sz w:val="22"/>
          <w:szCs w:val="22"/>
        </w:rPr>
        <w:t xml:space="preserve"> </w:t>
      </w:r>
    </w:p>
    <w:p w14:paraId="765749AD" w14:textId="77777777" w:rsidR="00AC4C5E" w:rsidRPr="00550812" w:rsidRDefault="00AC4C5E" w:rsidP="00550812">
      <w:pPr>
        <w:numPr>
          <w:ilvl w:val="0"/>
          <w:numId w:val="5"/>
        </w:numPr>
        <w:spacing w:after="0" w:line="240" w:lineRule="auto"/>
        <w:rPr>
          <w:sz w:val="22"/>
          <w:szCs w:val="22"/>
        </w:rPr>
      </w:pPr>
      <w:r w:rsidRPr="00550812">
        <w:rPr>
          <w:b/>
          <w:sz w:val="22"/>
          <w:szCs w:val="22"/>
        </w:rPr>
        <w:t>General Requirements</w:t>
      </w:r>
      <w:r w:rsidRPr="00550812">
        <w:rPr>
          <w:sz w:val="22"/>
          <w:szCs w:val="22"/>
        </w:rPr>
        <w:t xml:space="preserve"> </w:t>
      </w:r>
    </w:p>
    <w:p w14:paraId="0DB272A7" w14:textId="77777777" w:rsidR="00AC4C5E" w:rsidRPr="00550812" w:rsidRDefault="00AC4C5E" w:rsidP="00550812">
      <w:pPr>
        <w:spacing w:after="0" w:line="240" w:lineRule="auto"/>
        <w:rPr>
          <w:sz w:val="22"/>
          <w:szCs w:val="22"/>
        </w:rPr>
      </w:pPr>
    </w:p>
    <w:p w14:paraId="11E52D70" w14:textId="77777777" w:rsidR="00AC4C5E" w:rsidRPr="00550812" w:rsidRDefault="00AC4C5E" w:rsidP="00550812">
      <w:pPr>
        <w:numPr>
          <w:ilvl w:val="1"/>
          <w:numId w:val="5"/>
        </w:numPr>
        <w:spacing w:after="0" w:line="240" w:lineRule="auto"/>
        <w:rPr>
          <w:sz w:val="22"/>
          <w:szCs w:val="22"/>
        </w:rPr>
      </w:pPr>
      <w:r w:rsidRPr="00550812">
        <w:rPr>
          <w:b/>
          <w:bCs/>
          <w:sz w:val="22"/>
          <w:szCs w:val="22"/>
        </w:rPr>
        <w:t xml:space="preserve">Required Format:  </w:t>
      </w:r>
      <w:r w:rsidRPr="00550812">
        <w:rPr>
          <w:sz w:val="22"/>
          <w:szCs w:val="22"/>
        </w:rPr>
        <w:t xml:space="preserve">Applications must be in English using single-spaced text, half-inch margins, using either Arial or Times New Roman 11- or 12-point font. Page limitations must be observed for each section as described below. </w:t>
      </w:r>
    </w:p>
    <w:p w14:paraId="200CE114" w14:textId="77777777" w:rsidR="00AC4C5E" w:rsidRPr="00550812" w:rsidRDefault="00AC4C5E" w:rsidP="00550812">
      <w:pPr>
        <w:spacing w:after="0" w:line="240" w:lineRule="auto"/>
        <w:rPr>
          <w:sz w:val="22"/>
          <w:szCs w:val="22"/>
        </w:rPr>
      </w:pPr>
    </w:p>
    <w:p w14:paraId="2923895E" w14:textId="77777777" w:rsidR="00AC4C5E" w:rsidRPr="00550812" w:rsidRDefault="00AC4C5E" w:rsidP="00550812">
      <w:pPr>
        <w:numPr>
          <w:ilvl w:val="1"/>
          <w:numId w:val="5"/>
        </w:numPr>
        <w:spacing w:after="0" w:line="240" w:lineRule="auto"/>
        <w:rPr>
          <w:sz w:val="22"/>
          <w:szCs w:val="22"/>
        </w:rPr>
      </w:pPr>
      <w:r w:rsidRPr="00550812">
        <w:rPr>
          <w:b/>
          <w:sz w:val="22"/>
          <w:szCs w:val="22"/>
        </w:rPr>
        <w:t xml:space="preserve">Good Standing: </w:t>
      </w:r>
      <w:r w:rsidRPr="00550812">
        <w:rPr>
          <w:sz w:val="22"/>
          <w:szCs w:val="22"/>
        </w:rPr>
        <w:t xml:space="preserve">Applications will only be accepted </w:t>
      </w:r>
      <w:proofErr w:type="gramStart"/>
      <w:r w:rsidRPr="00550812">
        <w:rPr>
          <w:sz w:val="22"/>
          <w:szCs w:val="22"/>
        </w:rPr>
        <w:t>from</w:t>
      </w:r>
      <w:proofErr w:type="gramEnd"/>
      <w:r w:rsidRPr="00550812">
        <w:rPr>
          <w:sz w:val="22"/>
          <w:szCs w:val="22"/>
        </w:rPr>
        <w:t xml:space="preserve"> research investigators who are currently in good standing with the MMRF. An applicant will automatically </w:t>
      </w:r>
      <w:proofErr w:type="gramStart"/>
      <w:r w:rsidRPr="00550812">
        <w:rPr>
          <w:sz w:val="22"/>
          <w:szCs w:val="22"/>
        </w:rPr>
        <w:t>be considered to be</w:t>
      </w:r>
      <w:proofErr w:type="gramEnd"/>
      <w:r w:rsidRPr="00550812">
        <w:rPr>
          <w:sz w:val="22"/>
          <w:szCs w:val="22"/>
        </w:rPr>
        <w:t xml:space="preserve"> in good standing unless they have failed to provide progress reports on prior MMRF-funded grants. </w:t>
      </w:r>
    </w:p>
    <w:p w14:paraId="5359B177" w14:textId="77777777" w:rsidR="00AC4C5E" w:rsidRPr="00550812" w:rsidRDefault="00AC4C5E" w:rsidP="00550812">
      <w:pPr>
        <w:spacing w:after="0" w:line="240" w:lineRule="auto"/>
        <w:rPr>
          <w:sz w:val="22"/>
          <w:szCs w:val="22"/>
        </w:rPr>
      </w:pPr>
      <w:r w:rsidRPr="00550812">
        <w:rPr>
          <w:sz w:val="22"/>
          <w:szCs w:val="22"/>
        </w:rPr>
        <w:t xml:space="preserve"> </w:t>
      </w:r>
    </w:p>
    <w:p w14:paraId="32FA05A9" w14:textId="28746B70" w:rsidR="00AC4C5E" w:rsidRPr="00550812" w:rsidRDefault="00AC4C5E" w:rsidP="00550812">
      <w:pPr>
        <w:spacing w:after="0" w:line="240" w:lineRule="auto"/>
        <w:rPr>
          <w:sz w:val="22"/>
          <w:szCs w:val="22"/>
        </w:rPr>
      </w:pPr>
      <w:r w:rsidRPr="00550812">
        <w:rPr>
          <w:b/>
          <w:bCs/>
          <w:sz w:val="22"/>
          <w:szCs w:val="22"/>
        </w:rPr>
        <w:t>Note:</w:t>
      </w:r>
      <w:r w:rsidRPr="00550812">
        <w:rPr>
          <w:sz w:val="22"/>
          <w:szCs w:val="22"/>
        </w:rPr>
        <w:t xml:space="preserve"> Sections B – E must be completed in the template titled “Prerequisite</w:t>
      </w:r>
      <w:r w:rsidR="00B45483">
        <w:rPr>
          <w:sz w:val="22"/>
          <w:szCs w:val="22"/>
        </w:rPr>
        <w:t xml:space="preserve"> Applicant</w:t>
      </w:r>
      <w:r w:rsidRPr="00550812">
        <w:rPr>
          <w:sz w:val="22"/>
          <w:szCs w:val="22"/>
        </w:rPr>
        <w:t xml:space="preserve"> Information” which is provided </w:t>
      </w:r>
      <w:r w:rsidR="36A30EAC" w:rsidRPr="00550812">
        <w:rPr>
          <w:sz w:val="22"/>
          <w:szCs w:val="22"/>
        </w:rPr>
        <w:t>in Exhibit B of this document</w:t>
      </w:r>
      <w:r w:rsidRPr="00550812">
        <w:rPr>
          <w:sz w:val="22"/>
          <w:szCs w:val="22"/>
        </w:rPr>
        <w:t xml:space="preserve">. Please download the template, complete each section and save the document, and then </w:t>
      </w:r>
      <w:r w:rsidR="0099632D">
        <w:rPr>
          <w:sz w:val="22"/>
          <w:szCs w:val="22"/>
        </w:rPr>
        <w:t>submit</w:t>
      </w:r>
      <w:r w:rsidRPr="00550812">
        <w:rPr>
          <w:sz w:val="22"/>
          <w:szCs w:val="22"/>
        </w:rPr>
        <w:t xml:space="preserve"> it as a single PDF file. </w:t>
      </w:r>
    </w:p>
    <w:p w14:paraId="3CB7FFA8" w14:textId="77777777" w:rsidR="00AC4C5E" w:rsidRPr="00550812" w:rsidRDefault="00AC4C5E" w:rsidP="00550812">
      <w:pPr>
        <w:spacing w:after="0" w:line="240" w:lineRule="auto"/>
        <w:rPr>
          <w:sz w:val="22"/>
          <w:szCs w:val="22"/>
        </w:rPr>
      </w:pPr>
      <w:r w:rsidRPr="00550812">
        <w:rPr>
          <w:b/>
          <w:i/>
          <w:sz w:val="22"/>
          <w:szCs w:val="22"/>
        </w:rPr>
        <w:t xml:space="preserve"> </w:t>
      </w:r>
    </w:p>
    <w:p w14:paraId="79D7B302" w14:textId="77777777" w:rsidR="00AC4C5E" w:rsidRPr="00550812" w:rsidRDefault="00AC4C5E" w:rsidP="00550812">
      <w:pPr>
        <w:numPr>
          <w:ilvl w:val="0"/>
          <w:numId w:val="5"/>
        </w:numPr>
        <w:spacing w:after="0" w:line="240" w:lineRule="auto"/>
        <w:rPr>
          <w:sz w:val="22"/>
          <w:szCs w:val="22"/>
        </w:rPr>
      </w:pPr>
      <w:r w:rsidRPr="00550812">
        <w:rPr>
          <w:b/>
          <w:sz w:val="22"/>
          <w:szCs w:val="22"/>
        </w:rPr>
        <w:t>Abstract</w:t>
      </w:r>
      <w:r w:rsidRPr="00550812">
        <w:rPr>
          <w:sz w:val="22"/>
          <w:szCs w:val="22"/>
        </w:rPr>
        <w:t xml:space="preserve"> </w:t>
      </w:r>
    </w:p>
    <w:p w14:paraId="62FB51E7" w14:textId="77777777" w:rsidR="00AC4C5E" w:rsidRPr="00550812" w:rsidRDefault="00AC4C5E" w:rsidP="00550812">
      <w:pPr>
        <w:spacing w:after="0" w:line="240" w:lineRule="auto"/>
        <w:rPr>
          <w:sz w:val="22"/>
          <w:szCs w:val="22"/>
        </w:rPr>
      </w:pPr>
      <w:r w:rsidRPr="00550812">
        <w:rPr>
          <w:b/>
          <w:sz w:val="22"/>
          <w:szCs w:val="22"/>
        </w:rPr>
        <w:t xml:space="preserve"> </w:t>
      </w:r>
    </w:p>
    <w:p w14:paraId="5E82069F" w14:textId="77777777" w:rsidR="00AC4C5E" w:rsidRPr="00550812" w:rsidRDefault="00AC4C5E" w:rsidP="00550812">
      <w:pPr>
        <w:spacing w:after="0" w:line="240" w:lineRule="auto"/>
        <w:rPr>
          <w:sz w:val="22"/>
          <w:szCs w:val="22"/>
        </w:rPr>
      </w:pPr>
      <w:r w:rsidRPr="00550812">
        <w:rPr>
          <w:sz w:val="22"/>
          <w:szCs w:val="22"/>
        </w:rPr>
        <w:t xml:space="preserve">This Section should contain the following: </w:t>
      </w:r>
    </w:p>
    <w:p w14:paraId="3D44FDB2" w14:textId="77777777" w:rsidR="00AC4C5E" w:rsidRPr="00550812" w:rsidRDefault="00AC4C5E" w:rsidP="00550812">
      <w:pPr>
        <w:spacing w:after="0" w:line="240" w:lineRule="auto"/>
        <w:rPr>
          <w:sz w:val="22"/>
          <w:szCs w:val="22"/>
        </w:rPr>
      </w:pPr>
    </w:p>
    <w:p w14:paraId="1AC559C7" w14:textId="77777777" w:rsidR="00AC4C5E" w:rsidRPr="00550812" w:rsidRDefault="00AC4C5E" w:rsidP="00550812">
      <w:pPr>
        <w:numPr>
          <w:ilvl w:val="1"/>
          <w:numId w:val="7"/>
        </w:numPr>
        <w:spacing w:after="0" w:line="240" w:lineRule="auto"/>
        <w:rPr>
          <w:sz w:val="22"/>
          <w:szCs w:val="22"/>
        </w:rPr>
      </w:pPr>
      <w:r w:rsidRPr="00550812">
        <w:rPr>
          <w:sz w:val="22"/>
          <w:szCs w:val="22"/>
        </w:rPr>
        <w:t xml:space="preserve">A General Audience Abstract: briefly describe your proposed project in 100 words or less using non-technical language (i.e., at a level that an eighth grader would understand) </w:t>
      </w:r>
    </w:p>
    <w:p w14:paraId="2011DF0B" w14:textId="77777777" w:rsidR="00AC4C5E" w:rsidRPr="00550812" w:rsidRDefault="00AC4C5E" w:rsidP="00550812">
      <w:pPr>
        <w:numPr>
          <w:ilvl w:val="1"/>
          <w:numId w:val="7"/>
        </w:numPr>
        <w:spacing w:after="0" w:line="240" w:lineRule="auto"/>
        <w:rPr>
          <w:sz w:val="22"/>
          <w:szCs w:val="22"/>
        </w:rPr>
      </w:pPr>
      <w:r w:rsidRPr="00550812">
        <w:rPr>
          <w:sz w:val="22"/>
          <w:szCs w:val="22"/>
        </w:rPr>
        <w:t xml:space="preserve">A Technical Abstract: briefly describe your proposed project in 100 words or less using technical language. </w:t>
      </w:r>
    </w:p>
    <w:p w14:paraId="68A661DD" w14:textId="77777777" w:rsidR="00AC4C5E" w:rsidRPr="00550812" w:rsidRDefault="00AC4C5E" w:rsidP="00550812">
      <w:pPr>
        <w:spacing w:after="0" w:line="240" w:lineRule="auto"/>
        <w:rPr>
          <w:sz w:val="22"/>
          <w:szCs w:val="22"/>
        </w:rPr>
      </w:pPr>
    </w:p>
    <w:p w14:paraId="52055651" w14:textId="77777777" w:rsidR="00AC4C5E" w:rsidRPr="00550812" w:rsidRDefault="00AC4C5E" w:rsidP="00550812">
      <w:pPr>
        <w:numPr>
          <w:ilvl w:val="0"/>
          <w:numId w:val="5"/>
        </w:numPr>
        <w:spacing w:after="0" w:line="240" w:lineRule="auto"/>
        <w:rPr>
          <w:sz w:val="22"/>
          <w:szCs w:val="22"/>
        </w:rPr>
      </w:pPr>
      <w:r w:rsidRPr="00550812">
        <w:rPr>
          <w:b/>
          <w:sz w:val="22"/>
          <w:szCs w:val="22"/>
        </w:rPr>
        <w:t>Biographical Sketch</w:t>
      </w:r>
      <w:r w:rsidRPr="00550812">
        <w:rPr>
          <w:sz w:val="22"/>
          <w:szCs w:val="22"/>
        </w:rPr>
        <w:t xml:space="preserve"> </w:t>
      </w:r>
    </w:p>
    <w:p w14:paraId="7BB93BC0" w14:textId="25AA6758" w:rsidR="00593D9F" w:rsidRPr="00550812" w:rsidRDefault="00593D9F" w:rsidP="00550812">
      <w:pPr>
        <w:pStyle w:val="ListParagraph"/>
        <w:spacing w:after="0" w:line="240" w:lineRule="auto"/>
        <w:ind w:left="0"/>
        <w:rPr>
          <w:sz w:val="22"/>
          <w:szCs w:val="22"/>
        </w:rPr>
      </w:pPr>
      <w:r w:rsidRPr="00550812">
        <w:rPr>
          <w:sz w:val="22"/>
          <w:szCs w:val="22"/>
        </w:rPr>
        <w:br/>
        <w:t xml:space="preserve">This Section should contain the NIH format biographical sketches of the Principal Investigator and Mentor. </w:t>
      </w:r>
      <w:r w:rsidRPr="00550812">
        <w:rPr>
          <w:sz w:val="22"/>
          <w:szCs w:val="22"/>
        </w:rPr>
        <w:br/>
      </w:r>
    </w:p>
    <w:p w14:paraId="5B493E49" w14:textId="49C10430" w:rsidR="00AC4C5E" w:rsidRPr="00550812" w:rsidRDefault="00AC4C5E" w:rsidP="00550812">
      <w:pPr>
        <w:numPr>
          <w:ilvl w:val="0"/>
          <w:numId w:val="5"/>
        </w:numPr>
        <w:spacing w:after="0" w:line="240" w:lineRule="auto"/>
        <w:rPr>
          <w:sz w:val="22"/>
          <w:szCs w:val="22"/>
        </w:rPr>
      </w:pPr>
      <w:r w:rsidRPr="00550812">
        <w:rPr>
          <w:b/>
          <w:sz w:val="22"/>
          <w:szCs w:val="22"/>
        </w:rPr>
        <w:t xml:space="preserve"> Budget</w:t>
      </w:r>
      <w:r w:rsidRPr="00550812">
        <w:rPr>
          <w:sz w:val="22"/>
          <w:szCs w:val="22"/>
        </w:rPr>
        <w:t xml:space="preserve"> </w:t>
      </w:r>
    </w:p>
    <w:p w14:paraId="23E76B30" w14:textId="77777777" w:rsidR="00AC4C5E" w:rsidRPr="00550812" w:rsidRDefault="00AC4C5E" w:rsidP="00550812">
      <w:pPr>
        <w:spacing w:after="0" w:line="240" w:lineRule="auto"/>
        <w:rPr>
          <w:sz w:val="22"/>
          <w:szCs w:val="22"/>
        </w:rPr>
      </w:pPr>
      <w:r w:rsidRPr="00550812">
        <w:rPr>
          <w:b/>
          <w:sz w:val="22"/>
          <w:szCs w:val="22"/>
        </w:rPr>
        <w:t xml:space="preserve"> </w:t>
      </w:r>
    </w:p>
    <w:p w14:paraId="0007CB2F" w14:textId="77777777" w:rsidR="00AC4C5E" w:rsidRPr="00550812" w:rsidRDefault="00AC4C5E" w:rsidP="00550812">
      <w:pPr>
        <w:spacing w:after="0" w:line="240" w:lineRule="auto"/>
        <w:rPr>
          <w:sz w:val="22"/>
          <w:szCs w:val="22"/>
        </w:rPr>
      </w:pPr>
      <w:r w:rsidRPr="00550812">
        <w:rPr>
          <w:sz w:val="22"/>
          <w:szCs w:val="22"/>
        </w:rPr>
        <w:t xml:space="preserve">Please provide a detailed budget and budget justification fully outlining specific needs for Scholar and itemized supplies by category. Please see the definition of Permissible and Impermissible Cost in the above section on </w:t>
      </w:r>
      <w:r w:rsidRPr="00550812">
        <w:rPr>
          <w:i/>
          <w:sz w:val="22"/>
          <w:szCs w:val="22"/>
        </w:rPr>
        <w:t>Funds Available</w:t>
      </w:r>
      <w:r w:rsidRPr="00550812">
        <w:rPr>
          <w:sz w:val="22"/>
          <w:szCs w:val="22"/>
        </w:rPr>
        <w:t xml:space="preserve">. </w:t>
      </w:r>
    </w:p>
    <w:p w14:paraId="460A8D23" w14:textId="77777777" w:rsidR="00AC4C5E" w:rsidRPr="00550812" w:rsidRDefault="00AC4C5E" w:rsidP="00550812">
      <w:pPr>
        <w:spacing w:after="0" w:line="240" w:lineRule="auto"/>
        <w:rPr>
          <w:sz w:val="22"/>
          <w:szCs w:val="22"/>
        </w:rPr>
      </w:pPr>
      <w:r w:rsidRPr="00550812">
        <w:rPr>
          <w:sz w:val="22"/>
          <w:szCs w:val="22"/>
        </w:rPr>
        <w:t xml:space="preserve"> </w:t>
      </w:r>
    </w:p>
    <w:p w14:paraId="1DD54100" w14:textId="77777777" w:rsidR="00AC4C5E" w:rsidRPr="00550812" w:rsidRDefault="00AC4C5E" w:rsidP="00550812">
      <w:pPr>
        <w:spacing w:after="0" w:line="240" w:lineRule="auto"/>
        <w:rPr>
          <w:sz w:val="22"/>
          <w:szCs w:val="22"/>
        </w:rPr>
      </w:pPr>
      <w:r w:rsidRPr="00550812">
        <w:rPr>
          <w:sz w:val="22"/>
          <w:szCs w:val="22"/>
        </w:rPr>
        <w:t xml:space="preserve">All budget items should be explained under </w:t>
      </w:r>
      <w:r w:rsidRPr="00550812">
        <w:rPr>
          <w:i/>
          <w:sz w:val="22"/>
          <w:szCs w:val="22"/>
        </w:rPr>
        <w:t>Budget Justification</w:t>
      </w:r>
      <w:r w:rsidRPr="00550812">
        <w:rPr>
          <w:sz w:val="22"/>
          <w:szCs w:val="22"/>
        </w:rPr>
        <w:t xml:space="preserve">. </w:t>
      </w:r>
    </w:p>
    <w:p w14:paraId="192B507A" w14:textId="77777777" w:rsidR="00AC4C5E" w:rsidRPr="00550812" w:rsidRDefault="00AC4C5E" w:rsidP="00550812">
      <w:pPr>
        <w:spacing w:after="0" w:line="240" w:lineRule="auto"/>
        <w:rPr>
          <w:sz w:val="22"/>
          <w:szCs w:val="22"/>
        </w:rPr>
      </w:pPr>
      <w:r w:rsidRPr="00550812">
        <w:rPr>
          <w:sz w:val="22"/>
          <w:szCs w:val="22"/>
        </w:rPr>
        <w:t xml:space="preserve"> </w:t>
      </w:r>
    </w:p>
    <w:p w14:paraId="2DBB29FE" w14:textId="77777777" w:rsidR="00AC4C5E" w:rsidRPr="00550812" w:rsidRDefault="00AC4C5E" w:rsidP="00550812">
      <w:pPr>
        <w:numPr>
          <w:ilvl w:val="0"/>
          <w:numId w:val="5"/>
        </w:numPr>
        <w:spacing w:after="0" w:line="240" w:lineRule="auto"/>
        <w:rPr>
          <w:sz w:val="22"/>
          <w:szCs w:val="22"/>
        </w:rPr>
      </w:pPr>
      <w:r w:rsidRPr="00550812">
        <w:rPr>
          <w:b/>
          <w:sz w:val="22"/>
          <w:szCs w:val="22"/>
        </w:rPr>
        <w:t>Other Research Support</w:t>
      </w:r>
      <w:r w:rsidRPr="00550812">
        <w:rPr>
          <w:sz w:val="22"/>
          <w:szCs w:val="22"/>
        </w:rPr>
        <w:t xml:space="preserve"> </w:t>
      </w:r>
    </w:p>
    <w:p w14:paraId="0046CEAB" w14:textId="77777777" w:rsidR="00AC4C5E" w:rsidRPr="00550812" w:rsidRDefault="00AC4C5E" w:rsidP="00550812">
      <w:pPr>
        <w:spacing w:after="0" w:line="240" w:lineRule="auto"/>
        <w:rPr>
          <w:sz w:val="22"/>
          <w:szCs w:val="22"/>
        </w:rPr>
      </w:pPr>
      <w:r w:rsidRPr="00550812">
        <w:rPr>
          <w:b/>
          <w:sz w:val="22"/>
          <w:szCs w:val="22"/>
        </w:rPr>
        <w:t xml:space="preserve"> </w:t>
      </w:r>
    </w:p>
    <w:p w14:paraId="37731DFC" w14:textId="77777777" w:rsidR="00AC4C5E" w:rsidRPr="00550812" w:rsidRDefault="00AC4C5E" w:rsidP="00550812">
      <w:pPr>
        <w:spacing w:after="0" w:line="240" w:lineRule="auto"/>
        <w:rPr>
          <w:sz w:val="22"/>
          <w:szCs w:val="22"/>
        </w:rPr>
      </w:pPr>
      <w:r w:rsidRPr="00550812">
        <w:rPr>
          <w:sz w:val="22"/>
          <w:szCs w:val="22"/>
        </w:rPr>
        <w:lastRenderedPageBreak/>
        <w:t xml:space="preserve">Other support is defined as any specific funds or resources, whether governmental, non-governmental or institutional, available to the Principal Investigator (and the other key personnel named in the application) in direct support of their research endeavors. This should include active support and pending support. </w:t>
      </w:r>
    </w:p>
    <w:p w14:paraId="5652184D" w14:textId="77777777" w:rsidR="00AC4C5E" w:rsidRPr="00550812" w:rsidRDefault="00AC4C5E" w:rsidP="00550812">
      <w:pPr>
        <w:spacing w:after="0" w:line="240" w:lineRule="auto"/>
        <w:rPr>
          <w:sz w:val="22"/>
          <w:szCs w:val="22"/>
        </w:rPr>
      </w:pPr>
      <w:r w:rsidRPr="00550812">
        <w:rPr>
          <w:sz w:val="22"/>
          <w:szCs w:val="22"/>
        </w:rPr>
        <w:t xml:space="preserve"> </w:t>
      </w:r>
    </w:p>
    <w:p w14:paraId="267B1C57" w14:textId="77777777" w:rsidR="00AC4C5E" w:rsidRPr="00550812" w:rsidRDefault="00AC4C5E" w:rsidP="00550812">
      <w:pPr>
        <w:spacing w:after="0" w:line="240" w:lineRule="auto"/>
        <w:rPr>
          <w:sz w:val="22"/>
          <w:szCs w:val="22"/>
        </w:rPr>
      </w:pPr>
      <w:r w:rsidRPr="00550812">
        <w:rPr>
          <w:sz w:val="22"/>
          <w:szCs w:val="22"/>
        </w:rPr>
        <w:t xml:space="preserve">Information regarding active or pending sources of support available to the Principal Investigator (and other key personnel named in the application), whether related to this application or not, is an important part of the review and award process and must be included. </w:t>
      </w:r>
    </w:p>
    <w:p w14:paraId="5BFAEB54" w14:textId="77777777" w:rsidR="00AC4C5E" w:rsidRPr="00550812" w:rsidRDefault="00AC4C5E" w:rsidP="00550812">
      <w:pPr>
        <w:spacing w:after="0" w:line="240" w:lineRule="auto"/>
        <w:rPr>
          <w:sz w:val="22"/>
          <w:szCs w:val="22"/>
        </w:rPr>
      </w:pPr>
      <w:r w:rsidRPr="00550812">
        <w:rPr>
          <w:sz w:val="22"/>
          <w:szCs w:val="22"/>
        </w:rPr>
        <w:t xml:space="preserve"> </w:t>
      </w:r>
    </w:p>
    <w:p w14:paraId="4422D86C" w14:textId="71B1AA69" w:rsidR="00AC4C5E" w:rsidRPr="00550812" w:rsidRDefault="00AC4C5E" w:rsidP="00550812">
      <w:pPr>
        <w:spacing w:after="0" w:line="240" w:lineRule="auto"/>
        <w:rPr>
          <w:sz w:val="22"/>
          <w:szCs w:val="22"/>
        </w:rPr>
      </w:pPr>
      <w:r w:rsidRPr="00550812">
        <w:rPr>
          <w:b/>
          <w:bCs/>
          <w:sz w:val="22"/>
          <w:szCs w:val="22"/>
        </w:rPr>
        <w:t>Note:</w:t>
      </w:r>
      <w:r w:rsidRPr="00550812">
        <w:rPr>
          <w:sz w:val="22"/>
          <w:szCs w:val="22"/>
        </w:rPr>
        <w:t xml:space="preserve"> Sections F - G should be completed in the template titled “Application Template” which is provided </w:t>
      </w:r>
      <w:r w:rsidR="266955ED" w:rsidRPr="00550812">
        <w:rPr>
          <w:sz w:val="22"/>
          <w:szCs w:val="22"/>
        </w:rPr>
        <w:t>i</w:t>
      </w:r>
      <w:r w:rsidR="01CD4378" w:rsidRPr="00550812">
        <w:rPr>
          <w:sz w:val="22"/>
          <w:szCs w:val="22"/>
        </w:rPr>
        <w:t>n</w:t>
      </w:r>
      <w:r w:rsidRPr="00550812">
        <w:rPr>
          <w:sz w:val="22"/>
          <w:szCs w:val="22"/>
        </w:rPr>
        <w:t xml:space="preserve"> </w:t>
      </w:r>
      <w:r w:rsidR="3DAC6696" w:rsidRPr="00550812">
        <w:rPr>
          <w:sz w:val="22"/>
          <w:szCs w:val="22"/>
        </w:rPr>
        <w:t>Exhibit C</w:t>
      </w:r>
      <w:r w:rsidR="489DBA5C" w:rsidRPr="00550812">
        <w:rPr>
          <w:sz w:val="22"/>
          <w:szCs w:val="22"/>
        </w:rPr>
        <w:t xml:space="preserve"> </w:t>
      </w:r>
      <w:r w:rsidR="33B95B5B" w:rsidRPr="00550812">
        <w:rPr>
          <w:sz w:val="22"/>
          <w:szCs w:val="22"/>
        </w:rPr>
        <w:t>of</w:t>
      </w:r>
      <w:r w:rsidR="489DBA5C" w:rsidRPr="00550812">
        <w:rPr>
          <w:sz w:val="22"/>
          <w:szCs w:val="22"/>
        </w:rPr>
        <w:t xml:space="preserve"> this </w:t>
      </w:r>
      <w:r w:rsidR="6C5C79BB" w:rsidRPr="00550812">
        <w:rPr>
          <w:sz w:val="22"/>
          <w:szCs w:val="22"/>
        </w:rPr>
        <w:t>document</w:t>
      </w:r>
      <w:r w:rsidRPr="00B45483">
        <w:rPr>
          <w:sz w:val="22"/>
          <w:szCs w:val="22"/>
        </w:rPr>
        <w:t xml:space="preserve">. </w:t>
      </w:r>
      <w:r w:rsidR="0099632D" w:rsidRPr="00B45483">
        <w:rPr>
          <w:sz w:val="22"/>
          <w:szCs w:val="22"/>
        </w:rPr>
        <w:t>C</w:t>
      </w:r>
      <w:r w:rsidRPr="00B45483">
        <w:rPr>
          <w:sz w:val="22"/>
          <w:szCs w:val="22"/>
        </w:rPr>
        <w:t>omplete</w:t>
      </w:r>
      <w:r w:rsidRPr="00550812">
        <w:rPr>
          <w:sz w:val="22"/>
          <w:szCs w:val="22"/>
        </w:rPr>
        <w:t xml:space="preserve"> each section </w:t>
      </w:r>
      <w:r w:rsidR="34869F22" w:rsidRPr="00550812">
        <w:rPr>
          <w:sz w:val="22"/>
          <w:szCs w:val="22"/>
        </w:rPr>
        <w:t xml:space="preserve">in the template </w:t>
      </w:r>
      <w:r w:rsidRPr="00550812">
        <w:rPr>
          <w:sz w:val="22"/>
          <w:szCs w:val="22"/>
        </w:rPr>
        <w:t xml:space="preserve">and </w:t>
      </w:r>
      <w:r w:rsidR="2E4A19BA" w:rsidRPr="00550812">
        <w:rPr>
          <w:sz w:val="22"/>
          <w:szCs w:val="22"/>
        </w:rPr>
        <w:t>submit</w:t>
      </w:r>
      <w:r w:rsidRPr="00550812">
        <w:rPr>
          <w:sz w:val="22"/>
          <w:szCs w:val="22"/>
        </w:rPr>
        <w:t xml:space="preserve"> it as a single PDF file. </w:t>
      </w:r>
    </w:p>
    <w:p w14:paraId="07D57816" w14:textId="77777777" w:rsidR="00AC4C5E" w:rsidRPr="00550812" w:rsidRDefault="00AC4C5E" w:rsidP="00550812">
      <w:pPr>
        <w:spacing w:after="0" w:line="240" w:lineRule="auto"/>
        <w:rPr>
          <w:iCs/>
          <w:sz w:val="22"/>
          <w:szCs w:val="22"/>
        </w:rPr>
      </w:pPr>
      <w:r w:rsidRPr="00550812">
        <w:rPr>
          <w:b/>
          <w:iCs/>
          <w:sz w:val="22"/>
          <w:szCs w:val="22"/>
        </w:rPr>
        <w:t xml:space="preserve"> </w:t>
      </w:r>
    </w:p>
    <w:p w14:paraId="67A1394B" w14:textId="0C4172E6" w:rsidR="00AC4C5E" w:rsidRPr="00550812" w:rsidRDefault="00AC4C5E" w:rsidP="00550812">
      <w:pPr>
        <w:numPr>
          <w:ilvl w:val="0"/>
          <w:numId w:val="5"/>
        </w:numPr>
        <w:spacing w:after="0" w:line="240" w:lineRule="auto"/>
        <w:rPr>
          <w:sz w:val="22"/>
          <w:szCs w:val="22"/>
        </w:rPr>
      </w:pPr>
      <w:r w:rsidRPr="00550812">
        <w:rPr>
          <w:b/>
          <w:bCs/>
          <w:sz w:val="22"/>
          <w:szCs w:val="22"/>
        </w:rPr>
        <w:t>Project Description</w:t>
      </w:r>
      <w:r w:rsidRPr="00550812">
        <w:rPr>
          <w:sz w:val="22"/>
          <w:szCs w:val="22"/>
        </w:rPr>
        <w:t xml:space="preserve"> </w:t>
      </w:r>
      <w:r w:rsidRPr="00550812">
        <w:rPr>
          <w:sz w:val="22"/>
          <w:szCs w:val="22"/>
        </w:rPr>
        <w:br/>
      </w:r>
      <w:r w:rsidRPr="00550812">
        <w:rPr>
          <w:sz w:val="22"/>
          <w:szCs w:val="22"/>
        </w:rPr>
        <w:br/>
      </w:r>
      <w:r w:rsidR="3F973C04" w:rsidRPr="00550812">
        <w:rPr>
          <w:sz w:val="22"/>
          <w:szCs w:val="22"/>
        </w:rPr>
        <w:t xml:space="preserve">Limited to </w:t>
      </w:r>
      <w:r w:rsidR="3F973C04" w:rsidRPr="00550812">
        <w:rPr>
          <w:b/>
          <w:bCs/>
          <w:sz w:val="22"/>
          <w:szCs w:val="22"/>
          <w:u w:val="single"/>
        </w:rPr>
        <w:t>5 pages</w:t>
      </w:r>
      <w:r w:rsidR="3F973C04" w:rsidRPr="00550812">
        <w:rPr>
          <w:sz w:val="22"/>
          <w:szCs w:val="22"/>
        </w:rPr>
        <w:t>, but excluding necessary supporting materials such as references, figures, and tables (</w:t>
      </w:r>
      <w:r w:rsidR="3F973C04" w:rsidRPr="00550812">
        <w:rPr>
          <w:i/>
          <w:iCs/>
          <w:sz w:val="22"/>
          <w:szCs w:val="22"/>
        </w:rPr>
        <w:t>see Section G regarding submission of supporting materials</w:t>
      </w:r>
      <w:r w:rsidR="3F973C04" w:rsidRPr="00550812">
        <w:rPr>
          <w:sz w:val="22"/>
          <w:szCs w:val="22"/>
        </w:rPr>
        <w:t xml:space="preserve">). The project description should be presented in the following sequence: </w:t>
      </w:r>
    </w:p>
    <w:p w14:paraId="3B90017F" w14:textId="6F989FE3" w:rsidR="00AC4C5E" w:rsidRPr="00550812" w:rsidRDefault="31B7FD25" w:rsidP="00550812">
      <w:pPr>
        <w:numPr>
          <w:ilvl w:val="2"/>
          <w:numId w:val="5"/>
        </w:numPr>
        <w:spacing w:after="0" w:line="240" w:lineRule="auto"/>
        <w:rPr>
          <w:sz w:val="22"/>
          <w:szCs w:val="22"/>
        </w:rPr>
      </w:pPr>
      <w:r w:rsidRPr="00550812">
        <w:rPr>
          <w:sz w:val="22"/>
          <w:szCs w:val="22"/>
        </w:rPr>
        <w:t xml:space="preserve">Specific Aims (approximately 0.5 pages) </w:t>
      </w:r>
    </w:p>
    <w:p w14:paraId="5B4D85AD" w14:textId="258DA2B0" w:rsidR="00AC4C5E" w:rsidRPr="00550812" w:rsidRDefault="31B7FD25" w:rsidP="00550812">
      <w:pPr>
        <w:numPr>
          <w:ilvl w:val="2"/>
          <w:numId w:val="5"/>
        </w:numPr>
        <w:spacing w:after="0" w:line="240" w:lineRule="auto"/>
        <w:rPr>
          <w:sz w:val="22"/>
          <w:szCs w:val="22"/>
        </w:rPr>
      </w:pPr>
      <w:r w:rsidRPr="00550812">
        <w:rPr>
          <w:sz w:val="22"/>
          <w:szCs w:val="22"/>
        </w:rPr>
        <w:t>Scientific Background and Clinical Significance of Proposed Studies (approximately 1.0 pages)</w:t>
      </w:r>
    </w:p>
    <w:p w14:paraId="53F7556A" w14:textId="69D1FD42" w:rsidR="00AC4C5E" w:rsidRPr="00550812" w:rsidRDefault="31B7FD25" w:rsidP="00550812">
      <w:pPr>
        <w:pStyle w:val="ListParagraph"/>
        <w:numPr>
          <w:ilvl w:val="2"/>
          <w:numId w:val="5"/>
        </w:numPr>
        <w:spacing w:after="0" w:line="240" w:lineRule="auto"/>
        <w:rPr>
          <w:sz w:val="22"/>
          <w:szCs w:val="22"/>
        </w:rPr>
      </w:pPr>
      <w:r w:rsidRPr="00550812">
        <w:rPr>
          <w:sz w:val="22"/>
          <w:szCs w:val="22"/>
        </w:rPr>
        <w:t xml:space="preserve">Previous Work or Preliminary Data (approximately 1.5 pages) </w:t>
      </w:r>
    </w:p>
    <w:p w14:paraId="0E16209E" w14:textId="77777777" w:rsidR="00AC4C5E" w:rsidRPr="00550812" w:rsidRDefault="31B7FD25" w:rsidP="00550812">
      <w:pPr>
        <w:pStyle w:val="ListParagraph"/>
        <w:numPr>
          <w:ilvl w:val="2"/>
          <w:numId w:val="5"/>
        </w:numPr>
        <w:spacing w:after="0" w:line="240" w:lineRule="auto"/>
        <w:rPr>
          <w:sz w:val="22"/>
          <w:szCs w:val="22"/>
        </w:rPr>
      </w:pPr>
      <w:r w:rsidRPr="00550812">
        <w:rPr>
          <w:sz w:val="22"/>
          <w:szCs w:val="22"/>
        </w:rPr>
        <w:t>Methods, Model Systems and Assays (approximately 1.0 pages)</w:t>
      </w:r>
    </w:p>
    <w:p w14:paraId="1676BB07" w14:textId="77777777" w:rsidR="00AC4C5E" w:rsidRPr="00550812" w:rsidRDefault="31B7FD25" w:rsidP="00550812">
      <w:pPr>
        <w:pStyle w:val="ListParagraph"/>
        <w:numPr>
          <w:ilvl w:val="2"/>
          <w:numId w:val="5"/>
        </w:numPr>
        <w:spacing w:after="0" w:line="240" w:lineRule="auto"/>
        <w:rPr>
          <w:sz w:val="22"/>
          <w:szCs w:val="22"/>
        </w:rPr>
      </w:pPr>
      <w:r w:rsidRPr="00550812">
        <w:rPr>
          <w:sz w:val="22"/>
          <w:szCs w:val="22"/>
        </w:rPr>
        <w:t>Plans for Clinical Application of Data (if applicable; approximately 0.5 pages)</w:t>
      </w:r>
    </w:p>
    <w:p w14:paraId="645B596C" w14:textId="04E5E12C" w:rsidR="00AC4C5E" w:rsidRPr="00550812" w:rsidRDefault="31B7FD25" w:rsidP="00550812">
      <w:pPr>
        <w:pStyle w:val="ListParagraph"/>
        <w:numPr>
          <w:ilvl w:val="2"/>
          <w:numId w:val="5"/>
        </w:numPr>
        <w:spacing w:after="0" w:line="240" w:lineRule="auto"/>
        <w:rPr>
          <w:sz w:val="22"/>
          <w:szCs w:val="22"/>
        </w:rPr>
      </w:pPr>
      <w:r w:rsidRPr="00550812">
        <w:rPr>
          <w:sz w:val="22"/>
          <w:szCs w:val="22"/>
        </w:rPr>
        <w:t>Resources and Environment including support from research mentor/sponsor (approximately 0.5 page)</w:t>
      </w:r>
    </w:p>
    <w:p w14:paraId="23033568" w14:textId="24C7F7CF" w:rsidR="00AC4C5E" w:rsidRPr="00550812" w:rsidRDefault="00AC4C5E" w:rsidP="00550812">
      <w:pPr>
        <w:pStyle w:val="ListParagraph"/>
        <w:spacing w:after="0" w:line="240" w:lineRule="auto"/>
        <w:ind w:left="0"/>
        <w:rPr>
          <w:sz w:val="22"/>
          <w:szCs w:val="22"/>
        </w:rPr>
      </w:pPr>
    </w:p>
    <w:p w14:paraId="71CDF956" w14:textId="7F4020B4" w:rsidR="00AC4C5E" w:rsidRPr="00550812" w:rsidRDefault="31B7FD25" w:rsidP="00B5383F">
      <w:pPr>
        <w:pStyle w:val="ListParagraph"/>
        <w:spacing w:after="0" w:line="240" w:lineRule="auto"/>
        <w:ind w:left="0"/>
        <w:rPr>
          <w:sz w:val="22"/>
          <w:szCs w:val="22"/>
        </w:rPr>
      </w:pPr>
      <w:r w:rsidRPr="00550812">
        <w:rPr>
          <w:sz w:val="22"/>
          <w:szCs w:val="22"/>
        </w:rPr>
        <w:t>If part of the application, Clinical Research protocols must be submitted as materials in the Appendix. Include IRB/Ethical Committee approval/compliance number or indicate pending and an anticipated approval date.</w:t>
      </w:r>
      <w:r w:rsidR="00AC4C5E" w:rsidRPr="00550812">
        <w:rPr>
          <w:sz w:val="22"/>
          <w:szCs w:val="22"/>
        </w:rPr>
        <w:br/>
      </w:r>
    </w:p>
    <w:p w14:paraId="5F09077D" w14:textId="77D3F620" w:rsidR="00AC4C5E" w:rsidRPr="00550812" w:rsidRDefault="6D796236" w:rsidP="00550812">
      <w:pPr>
        <w:numPr>
          <w:ilvl w:val="0"/>
          <w:numId w:val="5"/>
        </w:numPr>
        <w:spacing w:after="0" w:line="240" w:lineRule="auto"/>
        <w:rPr>
          <w:sz w:val="22"/>
          <w:szCs w:val="22"/>
        </w:rPr>
      </w:pPr>
      <w:r w:rsidRPr="00550812">
        <w:rPr>
          <w:b/>
          <w:bCs/>
          <w:sz w:val="22"/>
          <w:szCs w:val="22"/>
        </w:rPr>
        <w:t>Supporting Materials (References, Figures and Tables)</w:t>
      </w:r>
    </w:p>
    <w:p w14:paraId="7C299127" w14:textId="47E36818" w:rsidR="00AC4C5E" w:rsidRPr="00550812" w:rsidRDefault="00FF52D4" w:rsidP="00550812">
      <w:pPr>
        <w:pStyle w:val="ListParagraph"/>
        <w:spacing w:after="0" w:line="240" w:lineRule="auto"/>
        <w:ind w:left="0"/>
        <w:rPr>
          <w:sz w:val="22"/>
          <w:szCs w:val="22"/>
        </w:rPr>
      </w:pPr>
      <w:r w:rsidRPr="00550812">
        <w:rPr>
          <w:sz w:val="22"/>
          <w:szCs w:val="22"/>
        </w:rPr>
        <w:br/>
      </w:r>
      <w:r w:rsidR="00AC4C5E" w:rsidRPr="00550812">
        <w:rPr>
          <w:sz w:val="22"/>
          <w:szCs w:val="22"/>
        </w:rPr>
        <w:t xml:space="preserve">Any referenced publications in the Project Description, Figures, and Tables should be submitted </w:t>
      </w:r>
      <w:r w:rsidR="089E0C04" w:rsidRPr="00550812">
        <w:rPr>
          <w:sz w:val="22"/>
          <w:szCs w:val="22"/>
        </w:rPr>
        <w:t xml:space="preserve">as materials in the </w:t>
      </w:r>
      <w:proofErr w:type="gramStart"/>
      <w:r w:rsidR="089E0C04" w:rsidRPr="00550812">
        <w:rPr>
          <w:sz w:val="22"/>
          <w:szCs w:val="22"/>
        </w:rPr>
        <w:t>Appendix, and</w:t>
      </w:r>
      <w:proofErr w:type="gramEnd"/>
      <w:r w:rsidR="089E0C04" w:rsidRPr="00550812">
        <w:rPr>
          <w:sz w:val="22"/>
          <w:szCs w:val="22"/>
        </w:rPr>
        <w:t xml:space="preserve"> </w:t>
      </w:r>
      <w:r w:rsidR="00AC4C5E" w:rsidRPr="00550812">
        <w:rPr>
          <w:sz w:val="22"/>
          <w:szCs w:val="22"/>
        </w:rPr>
        <w:t xml:space="preserve">will not count against the five (5) page limit in Section F </w:t>
      </w:r>
      <w:r w:rsidR="7733A70B" w:rsidRPr="00550812">
        <w:rPr>
          <w:sz w:val="22"/>
          <w:szCs w:val="22"/>
        </w:rPr>
        <w:t>(</w:t>
      </w:r>
      <w:r w:rsidR="00AC4C5E" w:rsidRPr="00550812">
        <w:rPr>
          <w:sz w:val="22"/>
          <w:szCs w:val="22"/>
        </w:rPr>
        <w:t>Project Description</w:t>
      </w:r>
      <w:r w:rsidR="68D64289" w:rsidRPr="00550812">
        <w:rPr>
          <w:sz w:val="22"/>
          <w:szCs w:val="22"/>
        </w:rPr>
        <w:t>)</w:t>
      </w:r>
      <w:r w:rsidRPr="00550812">
        <w:rPr>
          <w:sz w:val="22"/>
          <w:szCs w:val="22"/>
        </w:rPr>
        <w:t>.</w:t>
      </w:r>
      <w:r w:rsidR="00AC4C5E" w:rsidRPr="00550812">
        <w:rPr>
          <w:sz w:val="22"/>
          <w:szCs w:val="22"/>
        </w:rPr>
        <w:t xml:space="preserve"> </w:t>
      </w:r>
    </w:p>
    <w:p w14:paraId="61B28080" w14:textId="77777777" w:rsidR="00AC4C5E" w:rsidRPr="00550812" w:rsidRDefault="00AC4C5E" w:rsidP="00550812">
      <w:pPr>
        <w:pStyle w:val="ListParagraph"/>
        <w:spacing w:after="0" w:line="240" w:lineRule="auto"/>
        <w:ind w:left="0"/>
        <w:rPr>
          <w:sz w:val="22"/>
          <w:szCs w:val="22"/>
        </w:rPr>
      </w:pPr>
      <w:r w:rsidRPr="00550812">
        <w:rPr>
          <w:sz w:val="22"/>
          <w:szCs w:val="22"/>
        </w:rPr>
        <w:t xml:space="preserve"> </w:t>
      </w:r>
    </w:p>
    <w:p w14:paraId="17F887BE" w14:textId="46294757" w:rsidR="00AC4C5E" w:rsidRPr="00550812" w:rsidRDefault="00AC4C5E" w:rsidP="00550812">
      <w:pPr>
        <w:pStyle w:val="ListParagraph"/>
        <w:spacing w:after="0" w:line="240" w:lineRule="auto"/>
        <w:ind w:left="0"/>
        <w:rPr>
          <w:sz w:val="22"/>
          <w:szCs w:val="22"/>
        </w:rPr>
      </w:pPr>
      <w:r w:rsidRPr="00550812">
        <w:rPr>
          <w:b/>
          <w:bCs/>
          <w:sz w:val="22"/>
          <w:szCs w:val="22"/>
        </w:rPr>
        <w:t>Note:</w:t>
      </w:r>
      <w:r w:rsidRPr="00550812">
        <w:rPr>
          <w:sz w:val="22"/>
          <w:szCs w:val="22"/>
        </w:rPr>
        <w:t xml:space="preserve"> There is no template provided for Sections </w:t>
      </w:r>
      <w:r w:rsidR="0082403F">
        <w:rPr>
          <w:sz w:val="22"/>
          <w:szCs w:val="22"/>
        </w:rPr>
        <w:t>H</w:t>
      </w:r>
      <w:r w:rsidRPr="00550812">
        <w:rPr>
          <w:sz w:val="22"/>
          <w:szCs w:val="22"/>
        </w:rPr>
        <w:t xml:space="preserve"> – </w:t>
      </w:r>
      <w:r w:rsidR="0018458C" w:rsidRPr="00550812">
        <w:rPr>
          <w:sz w:val="22"/>
          <w:szCs w:val="22"/>
        </w:rPr>
        <w:t>N</w:t>
      </w:r>
      <w:r w:rsidRPr="00550812">
        <w:rPr>
          <w:sz w:val="22"/>
          <w:szCs w:val="22"/>
        </w:rPr>
        <w:t xml:space="preserve">. These documents need to be </w:t>
      </w:r>
      <w:r w:rsidR="4C57ED86" w:rsidRPr="00550812">
        <w:rPr>
          <w:sz w:val="22"/>
          <w:szCs w:val="22"/>
        </w:rPr>
        <w:t>submitted</w:t>
      </w:r>
      <w:r w:rsidRPr="00550812">
        <w:rPr>
          <w:sz w:val="22"/>
          <w:szCs w:val="22"/>
        </w:rPr>
        <w:t xml:space="preserve"> as separate PDF files. Please see each section for any specific instructions or notes. </w:t>
      </w:r>
      <w:r w:rsidRPr="00550812">
        <w:rPr>
          <w:sz w:val="22"/>
          <w:szCs w:val="22"/>
        </w:rPr>
        <w:br/>
      </w:r>
    </w:p>
    <w:p w14:paraId="51DE5BAD" w14:textId="7B88FB11" w:rsidR="00AC4C5E" w:rsidRPr="00550812" w:rsidRDefault="628DCE0F" w:rsidP="00550812">
      <w:pPr>
        <w:numPr>
          <w:ilvl w:val="0"/>
          <w:numId w:val="5"/>
        </w:numPr>
        <w:spacing w:after="0" w:line="240" w:lineRule="auto"/>
        <w:rPr>
          <w:sz w:val="22"/>
          <w:szCs w:val="22"/>
        </w:rPr>
      </w:pPr>
      <w:r w:rsidRPr="00550812">
        <w:rPr>
          <w:rFonts w:eastAsia="Aptos" w:cs="Aptos"/>
          <w:b/>
          <w:bCs/>
          <w:sz w:val="22"/>
          <w:szCs w:val="22"/>
        </w:rPr>
        <w:t>Patient Population Impact Plan</w:t>
      </w:r>
      <w:r w:rsidR="00AC4C5E" w:rsidRPr="00550812">
        <w:rPr>
          <w:b/>
          <w:bCs/>
          <w:sz w:val="22"/>
          <w:szCs w:val="22"/>
        </w:rPr>
        <w:t xml:space="preserve"> (1 page)</w:t>
      </w:r>
    </w:p>
    <w:p w14:paraId="58CE16BD" w14:textId="6348A97D" w:rsidR="00DF1EB7" w:rsidRPr="00550812" w:rsidRDefault="00DF1EB7" w:rsidP="00550812">
      <w:pPr>
        <w:pStyle w:val="ListParagraph"/>
        <w:spacing w:after="0" w:line="240" w:lineRule="auto"/>
        <w:ind w:left="0"/>
        <w:rPr>
          <w:sz w:val="22"/>
          <w:szCs w:val="22"/>
        </w:rPr>
      </w:pPr>
      <w:r w:rsidRPr="00550812">
        <w:rPr>
          <w:sz w:val="22"/>
          <w:szCs w:val="22"/>
        </w:rPr>
        <w:br/>
        <w:t xml:space="preserve">For clinical and translational projects that involve human subjects or samples from human subjects, applicants must provide a description of intended ethnic and racial populations appropriate for the project and plans for recruitment of these populations. Applicants may describe </w:t>
      </w:r>
      <w:r w:rsidRPr="00550812">
        <w:rPr>
          <w:sz w:val="22"/>
          <w:szCs w:val="22"/>
        </w:rPr>
        <w:lastRenderedPageBreak/>
        <w:t xml:space="preserve">specific programs, resources, and collaborations at their institution that will support this effort. This will not count against the five (5) page limit in Section F of the Project Description. </w:t>
      </w:r>
      <w:r w:rsidRPr="00550812">
        <w:rPr>
          <w:sz w:val="22"/>
          <w:szCs w:val="22"/>
        </w:rPr>
        <w:br/>
      </w:r>
    </w:p>
    <w:p w14:paraId="4568CE28" w14:textId="77777777" w:rsidR="00AC4C5E" w:rsidRPr="00550812" w:rsidRDefault="00AC4C5E" w:rsidP="00550812">
      <w:pPr>
        <w:numPr>
          <w:ilvl w:val="0"/>
          <w:numId w:val="5"/>
        </w:numPr>
        <w:spacing w:after="0" w:line="240" w:lineRule="auto"/>
        <w:rPr>
          <w:sz w:val="22"/>
          <w:szCs w:val="22"/>
        </w:rPr>
      </w:pPr>
      <w:r w:rsidRPr="00550812">
        <w:rPr>
          <w:b/>
          <w:bCs/>
          <w:sz w:val="22"/>
          <w:szCs w:val="22"/>
        </w:rPr>
        <w:t>Request for Resource Support (Optional)</w:t>
      </w:r>
    </w:p>
    <w:p w14:paraId="01C666E7" w14:textId="4BBCEF87" w:rsidR="00DF1EB7" w:rsidRPr="00550812" w:rsidRDefault="00DF1EB7" w:rsidP="00550812">
      <w:pPr>
        <w:pStyle w:val="ListParagraph"/>
        <w:spacing w:after="0" w:line="240" w:lineRule="auto"/>
        <w:ind w:left="0"/>
        <w:rPr>
          <w:sz w:val="22"/>
          <w:szCs w:val="22"/>
        </w:rPr>
      </w:pPr>
      <w:r w:rsidRPr="00550812">
        <w:rPr>
          <w:sz w:val="22"/>
          <w:szCs w:val="22"/>
        </w:rPr>
        <w:br/>
        <w:t xml:space="preserve">The MMRF may be able to provide access to </w:t>
      </w:r>
      <w:r w:rsidRPr="00550812">
        <w:rPr>
          <w:i/>
          <w:iCs/>
          <w:sz w:val="22"/>
          <w:szCs w:val="22"/>
        </w:rPr>
        <w:t xml:space="preserve">non-essential </w:t>
      </w:r>
      <w:r w:rsidRPr="00550812">
        <w:rPr>
          <w:sz w:val="22"/>
          <w:szCs w:val="22"/>
        </w:rPr>
        <w:t>external research resources and expertise through its network of collaborator institutions and investigators. Applicants who may benefit from access to novel or advanced research technologies and platforms, or expertise, to enhance the conduct of the project described in their application may request assistance from the MMRF to identify the required resources or expertise. Applicants requesting Resource Support must provide a brief description of their expected external technical or expertise needs and how they would add to the conduct (0.5 pages).</w:t>
      </w:r>
      <w:r w:rsidRPr="00550812">
        <w:rPr>
          <w:sz w:val="22"/>
          <w:szCs w:val="22"/>
        </w:rPr>
        <w:br/>
      </w:r>
    </w:p>
    <w:p w14:paraId="6F910262" w14:textId="77777777" w:rsidR="00AC4C5E" w:rsidRPr="00550812" w:rsidRDefault="00AC4C5E" w:rsidP="00550812">
      <w:pPr>
        <w:numPr>
          <w:ilvl w:val="0"/>
          <w:numId w:val="5"/>
        </w:numPr>
        <w:spacing w:after="0" w:line="240" w:lineRule="auto"/>
        <w:rPr>
          <w:sz w:val="22"/>
          <w:szCs w:val="22"/>
        </w:rPr>
      </w:pPr>
      <w:r w:rsidRPr="00550812">
        <w:rPr>
          <w:b/>
          <w:bCs/>
          <w:sz w:val="22"/>
          <w:szCs w:val="22"/>
        </w:rPr>
        <w:t>Letter of Support</w:t>
      </w:r>
      <w:r w:rsidRPr="00550812">
        <w:rPr>
          <w:sz w:val="22"/>
          <w:szCs w:val="22"/>
        </w:rPr>
        <w:t xml:space="preserve"> </w:t>
      </w:r>
    </w:p>
    <w:p w14:paraId="6993A31C" w14:textId="6CA6BAB3" w:rsidR="00DF1EB7" w:rsidRPr="00550812" w:rsidRDefault="00DF1EB7" w:rsidP="00550812">
      <w:pPr>
        <w:pStyle w:val="ListParagraph"/>
        <w:spacing w:after="0" w:line="240" w:lineRule="auto"/>
        <w:ind w:left="0"/>
        <w:rPr>
          <w:sz w:val="22"/>
          <w:szCs w:val="22"/>
        </w:rPr>
      </w:pPr>
      <w:r w:rsidRPr="00550812">
        <w:rPr>
          <w:sz w:val="22"/>
          <w:szCs w:val="22"/>
        </w:rPr>
        <w:t xml:space="preserve">Candidates must include a letter of support with their application. This letter must be from a senior faculty Mentor who is active in the myeloma field, commenting on the qualifications and potential of the applicant and stating that they are able to provide an appropriate research environment and career guidance for the candidate. </w:t>
      </w:r>
      <w:r w:rsidRPr="00550812">
        <w:rPr>
          <w:sz w:val="22"/>
          <w:szCs w:val="22"/>
        </w:rPr>
        <w:br/>
      </w:r>
    </w:p>
    <w:p w14:paraId="3682E754" w14:textId="77777777" w:rsidR="00AC4C5E" w:rsidRPr="00550812" w:rsidRDefault="00AC4C5E" w:rsidP="00550812">
      <w:pPr>
        <w:numPr>
          <w:ilvl w:val="0"/>
          <w:numId w:val="5"/>
        </w:numPr>
        <w:spacing w:after="0" w:line="240" w:lineRule="auto"/>
        <w:rPr>
          <w:sz w:val="22"/>
          <w:szCs w:val="22"/>
        </w:rPr>
      </w:pPr>
      <w:r w:rsidRPr="00550812">
        <w:rPr>
          <w:b/>
          <w:bCs/>
          <w:sz w:val="22"/>
          <w:szCs w:val="22"/>
        </w:rPr>
        <w:t>Laboratory Animals Statement</w:t>
      </w:r>
      <w:r w:rsidRPr="00550812">
        <w:rPr>
          <w:sz w:val="22"/>
          <w:szCs w:val="22"/>
        </w:rPr>
        <w:t xml:space="preserve"> </w:t>
      </w:r>
    </w:p>
    <w:p w14:paraId="6C80F872" w14:textId="4B5B5616" w:rsidR="00DF1EB7" w:rsidRPr="00550812" w:rsidRDefault="00DF1EB7" w:rsidP="00550812">
      <w:pPr>
        <w:pStyle w:val="ListParagraph"/>
        <w:spacing w:after="0" w:line="240" w:lineRule="auto"/>
        <w:ind w:left="0"/>
        <w:rPr>
          <w:sz w:val="22"/>
          <w:szCs w:val="22"/>
        </w:rPr>
      </w:pPr>
      <w:r w:rsidRPr="00550812">
        <w:rPr>
          <w:sz w:val="22"/>
          <w:szCs w:val="22"/>
        </w:rPr>
        <w:br/>
        <w:t xml:space="preserve">For projects which involve laboratory animals, the Institutional Animal Care and Use Committee (IACUC) Approval Date and Animal Welfare Assurance number must be given. Non-US applicants must submit approval documentation from their Animal Ethics Committee. </w:t>
      </w:r>
    </w:p>
    <w:p w14:paraId="2AC82EBE" w14:textId="31FA252A" w:rsidR="00DF1EB7" w:rsidRPr="00550812" w:rsidRDefault="00DF1EB7" w:rsidP="00550812">
      <w:pPr>
        <w:pStyle w:val="ListParagraph"/>
        <w:spacing w:after="0" w:line="240" w:lineRule="auto"/>
        <w:ind w:left="0"/>
        <w:rPr>
          <w:sz w:val="22"/>
          <w:szCs w:val="22"/>
        </w:rPr>
      </w:pPr>
      <w:r w:rsidRPr="00550812">
        <w:rPr>
          <w:sz w:val="22"/>
          <w:szCs w:val="22"/>
        </w:rPr>
        <w:br/>
      </w:r>
      <w:r w:rsidRPr="00550812">
        <w:rPr>
          <w:b/>
          <w:bCs/>
          <w:sz w:val="22"/>
          <w:szCs w:val="22"/>
        </w:rPr>
        <w:t>Note:</w:t>
      </w:r>
      <w:r w:rsidRPr="00550812">
        <w:rPr>
          <w:sz w:val="22"/>
          <w:szCs w:val="22"/>
        </w:rPr>
        <w:t xml:space="preserve"> If an applicant has Laboratory Animal documentation to submit then this documentation must be submitted as a separate PDF file. </w:t>
      </w:r>
      <w:r w:rsidRPr="00550812">
        <w:rPr>
          <w:sz w:val="22"/>
          <w:szCs w:val="22"/>
        </w:rPr>
        <w:br/>
      </w:r>
    </w:p>
    <w:p w14:paraId="13A2D5D7" w14:textId="77777777" w:rsidR="00AC4C5E" w:rsidRPr="00550812" w:rsidRDefault="00AC4C5E" w:rsidP="00550812">
      <w:pPr>
        <w:numPr>
          <w:ilvl w:val="0"/>
          <w:numId w:val="5"/>
        </w:numPr>
        <w:spacing w:after="0" w:line="240" w:lineRule="auto"/>
        <w:rPr>
          <w:sz w:val="22"/>
          <w:szCs w:val="22"/>
        </w:rPr>
      </w:pPr>
      <w:r w:rsidRPr="00550812">
        <w:rPr>
          <w:b/>
          <w:bCs/>
          <w:sz w:val="22"/>
          <w:szCs w:val="22"/>
        </w:rPr>
        <w:t>Biohazards Statement</w:t>
      </w:r>
      <w:r w:rsidRPr="00550812">
        <w:rPr>
          <w:sz w:val="22"/>
          <w:szCs w:val="22"/>
        </w:rPr>
        <w:t xml:space="preserve"> </w:t>
      </w:r>
    </w:p>
    <w:p w14:paraId="770BFE74" w14:textId="756D0BD4" w:rsidR="00DF1EB7" w:rsidRPr="00550812" w:rsidRDefault="00DF1EB7" w:rsidP="00550812">
      <w:pPr>
        <w:pStyle w:val="ListParagraph"/>
        <w:spacing w:after="0" w:line="240" w:lineRule="auto"/>
        <w:ind w:left="0"/>
        <w:rPr>
          <w:sz w:val="22"/>
          <w:szCs w:val="22"/>
        </w:rPr>
      </w:pPr>
      <w:r w:rsidRPr="00550812">
        <w:rPr>
          <w:sz w:val="22"/>
          <w:szCs w:val="22"/>
        </w:rPr>
        <w:br/>
        <w:t xml:space="preserve">An institutional statement and assurances regarding potential biohazards and safeguards must be included. </w:t>
      </w:r>
      <w:r w:rsidRPr="00550812">
        <w:rPr>
          <w:sz w:val="22"/>
          <w:szCs w:val="22"/>
        </w:rPr>
        <w:br/>
      </w:r>
    </w:p>
    <w:p w14:paraId="222D9C48" w14:textId="3AA488EE" w:rsidR="00DF1EB7" w:rsidRPr="00550812" w:rsidRDefault="00DF1EB7" w:rsidP="00550812">
      <w:pPr>
        <w:pStyle w:val="ListParagraph"/>
        <w:spacing w:after="0" w:line="240" w:lineRule="auto"/>
        <w:ind w:left="0"/>
        <w:rPr>
          <w:bCs/>
          <w:iCs/>
          <w:sz w:val="22"/>
          <w:szCs w:val="22"/>
        </w:rPr>
      </w:pPr>
      <w:r w:rsidRPr="00550812">
        <w:rPr>
          <w:b/>
          <w:iCs/>
          <w:sz w:val="22"/>
          <w:szCs w:val="22"/>
        </w:rPr>
        <w:t>Note:</w:t>
      </w:r>
      <w:r w:rsidRPr="00550812">
        <w:rPr>
          <w:bCs/>
          <w:iCs/>
          <w:sz w:val="22"/>
          <w:szCs w:val="22"/>
        </w:rPr>
        <w:t xml:space="preserve"> The Department of Environmental Health and Safety (or equivalent office) at most institutes and universities can provide the applicant with a letter stating that the laboratory and/or the applicant </w:t>
      </w:r>
      <w:proofErr w:type="gramStart"/>
      <w:r w:rsidRPr="00550812">
        <w:rPr>
          <w:bCs/>
          <w:iCs/>
          <w:sz w:val="22"/>
          <w:szCs w:val="22"/>
        </w:rPr>
        <w:t>is in compliance with</w:t>
      </w:r>
      <w:proofErr w:type="gramEnd"/>
      <w:r w:rsidRPr="00550812">
        <w:rPr>
          <w:bCs/>
          <w:iCs/>
          <w:sz w:val="22"/>
          <w:szCs w:val="22"/>
        </w:rPr>
        <w:t xml:space="preserve"> applicable laws.  This is the document that should be submitted. </w:t>
      </w:r>
      <w:r w:rsidR="004E7A65" w:rsidRPr="00550812">
        <w:rPr>
          <w:bCs/>
          <w:iCs/>
          <w:sz w:val="22"/>
          <w:szCs w:val="22"/>
        </w:rPr>
        <w:br/>
      </w:r>
    </w:p>
    <w:p w14:paraId="67EE9DD2" w14:textId="77777777" w:rsidR="00467DBD" w:rsidRPr="00550812" w:rsidRDefault="00AC4C5E" w:rsidP="00550812">
      <w:pPr>
        <w:numPr>
          <w:ilvl w:val="0"/>
          <w:numId w:val="5"/>
        </w:numPr>
        <w:spacing w:after="0" w:line="240" w:lineRule="auto"/>
        <w:rPr>
          <w:sz w:val="22"/>
          <w:szCs w:val="22"/>
        </w:rPr>
      </w:pPr>
      <w:r w:rsidRPr="00550812">
        <w:rPr>
          <w:b/>
          <w:bCs/>
          <w:sz w:val="22"/>
          <w:szCs w:val="22"/>
        </w:rPr>
        <w:t>Relevant Publications</w:t>
      </w:r>
      <w:r w:rsidRPr="00550812">
        <w:rPr>
          <w:sz w:val="22"/>
          <w:szCs w:val="22"/>
        </w:rPr>
        <w:t xml:space="preserve"> </w:t>
      </w:r>
    </w:p>
    <w:p w14:paraId="3016162E" w14:textId="45F0D2EF" w:rsidR="00467DBD" w:rsidRPr="00550812" w:rsidRDefault="00467DBD" w:rsidP="00550812">
      <w:pPr>
        <w:pStyle w:val="ListParagraph"/>
        <w:spacing w:after="0" w:line="240" w:lineRule="auto"/>
        <w:ind w:left="0"/>
        <w:rPr>
          <w:sz w:val="22"/>
          <w:szCs w:val="22"/>
        </w:rPr>
      </w:pPr>
      <w:r w:rsidRPr="00550812">
        <w:rPr>
          <w:sz w:val="22"/>
          <w:szCs w:val="22"/>
        </w:rPr>
        <w:t xml:space="preserve">A set of the applicant's publication reprints which are relevant to the proposed project can be included. Please be aware that any password protection feature </w:t>
      </w:r>
      <w:r w:rsidRPr="00550812">
        <w:rPr>
          <w:b/>
          <w:bCs/>
          <w:sz w:val="22"/>
          <w:szCs w:val="22"/>
          <w:u w:val="single"/>
        </w:rPr>
        <w:t>must</w:t>
      </w:r>
      <w:r w:rsidRPr="00550812">
        <w:rPr>
          <w:sz w:val="22"/>
          <w:szCs w:val="22"/>
        </w:rPr>
        <w:t xml:space="preserve"> be removed. Many articles when downloaded from journal sites contain password protection to prevent modifications of the document. </w:t>
      </w:r>
      <w:r w:rsidRPr="00550812">
        <w:rPr>
          <w:b/>
          <w:bCs/>
          <w:sz w:val="22"/>
          <w:szCs w:val="22"/>
        </w:rPr>
        <w:t>Please note:</w:t>
      </w:r>
      <w:r w:rsidRPr="00550812">
        <w:rPr>
          <w:sz w:val="22"/>
          <w:szCs w:val="22"/>
        </w:rPr>
        <w:t xml:space="preserve"> if the password protection is not removed, reviewers will have difficulty in downloading your application. Applicants will be limited to </w:t>
      </w:r>
      <w:r w:rsidRPr="00550812">
        <w:rPr>
          <w:sz w:val="22"/>
          <w:szCs w:val="22"/>
          <w:u w:val="single"/>
        </w:rPr>
        <w:t xml:space="preserve">five </w:t>
      </w:r>
      <w:r w:rsidRPr="00550812">
        <w:rPr>
          <w:sz w:val="22"/>
          <w:szCs w:val="22"/>
        </w:rPr>
        <w:t xml:space="preserve">(5) publication reprints. Applications with more than five (5) publications will not be accepted. Submitting numerous large </w:t>
      </w:r>
      <w:r w:rsidRPr="00550812">
        <w:rPr>
          <w:sz w:val="22"/>
          <w:szCs w:val="22"/>
        </w:rPr>
        <w:lastRenderedPageBreak/>
        <w:t xml:space="preserve">files adds to the download time of your application and can create complications when submitting the application materials via email. </w:t>
      </w:r>
    </w:p>
    <w:p w14:paraId="5A5DB0B6" w14:textId="77777777" w:rsidR="00467DBD" w:rsidRPr="00550812" w:rsidRDefault="00467DBD" w:rsidP="00550812">
      <w:pPr>
        <w:pStyle w:val="ListParagraph"/>
        <w:spacing w:after="0" w:line="240" w:lineRule="auto"/>
        <w:ind w:left="0"/>
        <w:rPr>
          <w:sz w:val="22"/>
          <w:szCs w:val="22"/>
        </w:rPr>
      </w:pPr>
    </w:p>
    <w:p w14:paraId="198BEF78" w14:textId="77777777" w:rsidR="00CD40D7" w:rsidRPr="00550812" w:rsidRDefault="00467DBD" w:rsidP="00550812">
      <w:pPr>
        <w:spacing w:after="0" w:line="240" w:lineRule="auto"/>
        <w:rPr>
          <w:sz w:val="22"/>
          <w:szCs w:val="22"/>
        </w:rPr>
      </w:pPr>
      <w:r w:rsidRPr="00550812">
        <w:rPr>
          <w:b/>
          <w:bCs/>
          <w:sz w:val="22"/>
          <w:szCs w:val="22"/>
        </w:rPr>
        <w:t>Note:</w:t>
      </w:r>
      <w:r w:rsidRPr="00550812">
        <w:rPr>
          <w:sz w:val="22"/>
          <w:szCs w:val="22"/>
        </w:rPr>
        <w:t xml:space="preserve"> Applicants may either include all publications in one document as a Publication Appendix or submit each publication as a separate Appendix to the application. Include in the name of the document(s) or Appendix(s) the following: 1) Applicant’s last name and 2) description of the document or appendix. For example: Smith Publication Appendix. PDF (one document with all publications) or Smith Paper on Mouse Model X. PDF and Smith Paper on Myeloma Drug Y. PDF, etc.</w:t>
      </w:r>
    </w:p>
    <w:p w14:paraId="35F056A3" w14:textId="77777777" w:rsidR="00CD40D7" w:rsidRPr="00550812" w:rsidRDefault="00CD40D7" w:rsidP="00550812">
      <w:pPr>
        <w:spacing w:after="0" w:line="240" w:lineRule="auto"/>
        <w:rPr>
          <w:sz w:val="22"/>
          <w:szCs w:val="22"/>
        </w:rPr>
      </w:pPr>
    </w:p>
    <w:p w14:paraId="55C6AAE7" w14:textId="27B6A871" w:rsidR="00AC4C5E" w:rsidRPr="00550812" w:rsidRDefault="00AC4C5E" w:rsidP="00550812">
      <w:pPr>
        <w:numPr>
          <w:ilvl w:val="0"/>
          <w:numId w:val="5"/>
        </w:numPr>
        <w:spacing w:after="0" w:line="240" w:lineRule="auto"/>
        <w:rPr>
          <w:sz w:val="22"/>
          <w:szCs w:val="22"/>
        </w:rPr>
      </w:pPr>
      <w:r w:rsidRPr="00550812">
        <w:rPr>
          <w:b/>
          <w:sz w:val="22"/>
          <w:szCs w:val="22"/>
        </w:rPr>
        <w:t xml:space="preserve">Signatures: </w:t>
      </w:r>
    </w:p>
    <w:p w14:paraId="3ADDECE3" w14:textId="7FE1C915" w:rsidR="00AC4C5E" w:rsidRPr="00550812" w:rsidRDefault="00B16C35" w:rsidP="00550812">
      <w:pPr>
        <w:pStyle w:val="ListParagraph"/>
        <w:spacing w:after="0" w:line="240" w:lineRule="auto"/>
        <w:ind w:left="0"/>
        <w:rPr>
          <w:sz w:val="22"/>
          <w:szCs w:val="22"/>
        </w:rPr>
      </w:pPr>
      <w:r w:rsidRPr="00550812">
        <w:rPr>
          <w:sz w:val="22"/>
          <w:szCs w:val="22"/>
        </w:rPr>
        <w:br/>
      </w:r>
      <w:r w:rsidR="00AC4C5E" w:rsidRPr="00550812">
        <w:rPr>
          <w:sz w:val="22"/>
          <w:szCs w:val="22"/>
        </w:rPr>
        <w:t xml:space="preserve">The signature page is provided as a printable document and is the last step before submitting the application. Applicants should print the signature page, sign (applicant) and then have the appropriate institutional representatives sign the </w:t>
      </w:r>
      <w:proofErr w:type="gramStart"/>
      <w:r w:rsidR="00AC4C5E" w:rsidRPr="00550812">
        <w:rPr>
          <w:sz w:val="22"/>
          <w:szCs w:val="22"/>
        </w:rPr>
        <w:t>document;</w:t>
      </w:r>
      <w:proofErr w:type="gramEnd"/>
      <w:r w:rsidR="00AC4C5E" w:rsidRPr="00550812">
        <w:rPr>
          <w:sz w:val="22"/>
          <w:szCs w:val="22"/>
        </w:rPr>
        <w:t xml:space="preserve"> e.g., the Institute Signing Official and Finance Officials. </w:t>
      </w:r>
      <w:r w:rsidR="00AC4C5E" w:rsidRPr="00550812">
        <w:rPr>
          <w:b/>
          <w:bCs/>
          <w:sz w:val="22"/>
          <w:szCs w:val="22"/>
        </w:rPr>
        <w:t>Please check with your institute’s Office of Sponsored Programs, or equivalent, to ensure you are obtaining the appropriate signatures</w:t>
      </w:r>
      <w:r w:rsidR="00AC4C5E" w:rsidRPr="00550812">
        <w:rPr>
          <w:b/>
          <w:bCs/>
          <w:i/>
          <w:iCs/>
          <w:sz w:val="22"/>
          <w:szCs w:val="22"/>
        </w:rPr>
        <w:t xml:space="preserve">. </w:t>
      </w:r>
      <w:r w:rsidR="00AC4C5E" w:rsidRPr="00550812">
        <w:rPr>
          <w:sz w:val="22"/>
          <w:szCs w:val="22"/>
        </w:rPr>
        <w:t xml:space="preserve">Once signed, the document needs to be scanned, converted to a PDF and </w:t>
      </w:r>
      <w:r w:rsidR="65EB6E1C" w:rsidRPr="00550812">
        <w:rPr>
          <w:sz w:val="22"/>
          <w:szCs w:val="22"/>
        </w:rPr>
        <w:t>submitted</w:t>
      </w:r>
      <w:r w:rsidR="00AC4C5E" w:rsidRPr="00550812">
        <w:rPr>
          <w:sz w:val="22"/>
          <w:szCs w:val="22"/>
        </w:rPr>
        <w:t xml:space="preserve"> with the grant application. </w:t>
      </w:r>
    </w:p>
    <w:p w14:paraId="6ED58FD0" w14:textId="77777777" w:rsidR="00AC4C5E" w:rsidRPr="00550812" w:rsidRDefault="00AC4C5E" w:rsidP="00550812">
      <w:pPr>
        <w:pStyle w:val="ListParagraph"/>
        <w:spacing w:after="0" w:line="240" w:lineRule="auto"/>
        <w:ind w:left="0"/>
        <w:rPr>
          <w:sz w:val="22"/>
          <w:szCs w:val="22"/>
        </w:rPr>
      </w:pPr>
    </w:p>
    <w:p w14:paraId="11FB061E" w14:textId="3094BBB8" w:rsidR="00AC4C5E" w:rsidRPr="00550812" w:rsidRDefault="00AC4C5E" w:rsidP="00550812">
      <w:pPr>
        <w:pStyle w:val="ListParagraph"/>
        <w:spacing w:after="0" w:line="240" w:lineRule="auto"/>
        <w:ind w:left="0"/>
        <w:rPr>
          <w:sz w:val="22"/>
          <w:szCs w:val="22"/>
        </w:rPr>
      </w:pPr>
      <w:r w:rsidRPr="00550812">
        <w:rPr>
          <w:b/>
          <w:bCs/>
          <w:sz w:val="22"/>
          <w:szCs w:val="22"/>
        </w:rPr>
        <w:t>Note:</w:t>
      </w:r>
      <w:r w:rsidRPr="00550812">
        <w:rPr>
          <w:sz w:val="22"/>
          <w:szCs w:val="22"/>
        </w:rPr>
        <w:t xml:space="preserve"> This signature page needs to be </w:t>
      </w:r>
      <w:r w:rsidR="0CEDCB38" w:rsidRPr="00550812">
        <w:rPr>
          <w:sz w:val="22"/>
          <w:szCs w:val="22"/>
        </w:rPr>
        <w:t>submitted</w:t>
      </w:r>
      <w:r w:rsidRPr="00550812">
        <w:rPr>
          <w:sz w:val="22"/>
          <w:szCs w:val="22"/>
        </w:rPr>
        <w:t xml:space="preserve"> as a PDF file. See Section </w:t>
      </w:r>
      <w:r w:rsidR="007A77AE">
        <w:rPr>
          <w:sz w:val="22"/>
          <w:szCs w:val="22"/>
        </w:rPr>
        <w:t>O</w:t>
      </w:r>
      <w:r w:rsidRPr="00550812">
        <w:rPr>
          <w:sz w:val="22"/>
          <w:szCs w:val="22"/>
        </w:rPr>
        <w:t xml:space="preserve">: Complete and Submit the Application for instructions. </w:t>
      </w:r>
      <w:r w:rsidRPr="00550812">
        <w:rPr>
          <w:sz w:val="22"/>
          <w:szCs w:val="22"/>
        </w:rPr>
        <w:br/>
      </w:r>
    </w:p>
    <w:p w14:paraId="6544707D" w14:textId="59187B26" w:rsidR="00AC4C5E" w:rsidRPr="00550812" w:rsidRDefault="00AC4C5E" w:rsidP="00550812">
      <w:pPr>
        <w:numPr>
          <w:ilvl w:val="0"/>
          <w:numId w:val="5"/>
        </w:numPr>
        <w:spacing w:after="0" w:line="240" w:lineRule="auto"/>
        <w:rPr>
          <w:sz w:val="22"/>
          <w:szCs w:val="22"/>
        </w:rPr>
      </w:pPr>
      <w:r w:rsidRPr="00550812">
        <w:rPr>
          <w:b/>
          <w:sz w:val="22"/>
          <w:szCs w:val="22"/>
        </w:rPr>
        <w:t>Complete and Submit the Application:</w:t>
      </w:r>
      <w:r w:rsidRPr="00550812">
        <w:rPr>
          <w:sz w:val="22"/>
          <w:szCs w:val="22"/>
        </w:rPr>
        <w:t xml:space="preserve"> </w:t>
      </w:r>
    </w:p>
    <w:p w14:paraId="2419B455" w14:textId="510C4805" w:rsidR="00CD40D7" w:rsidRPr="00550812" w:rsidRDefault="00CD40D7" w:rsidP="00550812">
      <w:pPr>
        <w:pStyle w:val="ListParagraph"/>
        <w:spacing w:after="0" w:line="240" w:lineRule="auto"/>
        <w:ind w:left="0"/>
        <w:rPr>
          <w:sz w:val="22"/>
          <w:szCs w:val="22"/>
        </w:rPr>
      </w:pPr>
      <w:r w:rsidRPr="00550812">
        <w:rPr>
          <w:sz w:val="22"/>
          <w:szCs w:val="22"/>
        </w:rPr>
        <w:t xml:space="preserve">All applicants must submit a complete application via email by sending the package of application materials to </w:t>
      </w:r>
      <w:hyperlink r:id="rId24" w:history="1">
        <w:r w:rsidRPr="00550812">
          <w:rPr>
            <w:rStyle w:val="Hyperlink"/>
            <w:sz w:val="22"/>
            <w:szCs w:val="22"/>
          </w:rPr>
          <w:t>grants@themmrf.org</w:t>
        </w:r>
      </w:hyperlink>
      <w:r w:rsidRPr="00550812">
        <w:rPr>
          <w:sz w:val="22"/>
          <w:szCs w:val="22"/>
        </w:rPr>
        <w:t xml:space="preserve">. </w:t>
      </w:r>
    </w:p>
    <w:p w14:paraId="0927F5ED" w14:textId="77777777" w:rsidR="00CD40D7" w:rsidRPr="00550812" w:rsidRDefault="00CD40D7" w:rsidP="00550812">
      <w:pPr>
        <w:pStyle w:val="ListParagraph"/>
        <w:spacing w:after="0" w:line="240" w:lineRule="auto"/>
        <w:ind w:left="0"/>
        <w:rPr>
          <w:sz w:val="22"/>
          <w:szCs w:val="22"/>
        </w:rPr>
      </w:pPr>
    </w:p>
    <w:p w14:paraId="18CC5C85" w14:textId="35E439B3" w:rsidR="00CD40D7" w:rsidRPr="00550812" w:rsidRDefault="00CD40D7" w:rsidP="00550812">
      <w:pPr>
        <w:spacing w:after="0" w:line="240" w:lineRule="auto"/>
        <w:rPr>
          <w:sz w:val="22"/>
          <w:szCs w:val="22"/>
        </w:rPr>
      </w:pPr>
      <w:r w:rsidRPr="00550812">
        <w:rPr>
          <w:b/>
          <w:bCs/>
          <w:sz w:val="22"/>
          <w:szCs w:val="22"/>
        </w:rPr>
        <w:t xml:space="preserve">NOTE: PAPER APPLICATIONS WILL </w:t>
      </w:r>
      <w:r w:rsidRPr="00550812">
        <w:rPr>
          <w:b/>
          <w:bCs/>
          <w:sz w:val="22"/>
          <w:szCs w:val="22"/>
          <w:u w:val="single"/>
        </w:rPr>
        <w:t>NOT</w:t>
      </w:r>
      <w:r w:rsidRPr="00550812">
        <w:rPr>
          <w:b/>
          <w:bCs/>
          <w:sz w:val="22"/>
          <w:szCs w:val="22"/>
        </w:rPr>
        <w:t xml:space="preserve"> BE ACCEPTED. ALL APPLICATIONS MUST BE ELECTRONICALLY SUBMITTED BY 11:59 PM EST </w:t>
      </w:r>
      <w:r w:rsidRPr="00EA68EA">
        <w:rPr>
          <w:b/>
          <w:bCs/>
          <w:sz w:val="22"/>
          <w:szCs w:val="22"/>
        </w:rPr>
        <w:t xml:space="preserve">ON </w:t>
      </w:r>
      <w:r w:rsidR="00EA68EA" w:rsidRPr="00EA68EA">
        <w:rPr>
          <w:b/>
          <w:bCs/>
          <w:sz w:val="22"/>
          <w:szCs w:val="22"/>
        </w:rPr>
        <w:t>JUNE</w:t>
      </w:r>
      <w:r w:rsidR="7DDFFC3C" w:rsidRPr="00EA68EA">
        <w:rPr>
          <w:b/>
          <w:bCs/>
          <w:sz w:val="22"/>
          <w:szCs w:val="22"/>
        </w:rPr>
        <w:t xml:space="preserve"> </w:t>
      </w:r>
      <w:r w:rsidR="00EA68EA" w:rsidRPr="00EA68EA">
        <w:rPr>
          <w:b/>
          <w:bCs/>
          <w:sz w:val="22"/>
          <w:szCs w:val="22"/>
        </w:rPr>
        <w:t>30</w:t>
      </w:r>
      <w:r w:rsidR="00EA68EA" w:rsidRPr="00EA68EA">
        <w:rPr>
          <w:b/>
          <w:bCs/>
          <w:sz w:val="22"/>
          <w:szCs w:val="22"/>
          <w:vertAlign w:val="superscript"/>
        </w:rPr>
        <w:t>th</w:t>
      </w:r>
      <w:r w:rsidR="00EA68EA">
        <w:rPr>
          <w:b/>
          <w:bCs/>
          <w:sz w:val="22"/>
          <w:szCs w:val="22"/>
        </w:rPr>
        <w:t xml:space="preserve">, </w:t>
      </w:r>
      <w:r w:rsidRPr="00EA68EA">
        <w:rPr>
          <w:b/>
          <w:bCs/>
          <w:sz w:val="22"/>
          <w:szCs w:val="22"/>
        </w:rPr>
        <w:t>2026</w:t>
      </w:r>
      <w:r w:rsidRPr="00550812">
        <w:rPr>
          <w:b/>
          <w:bCs/>
          <w:sz w:val="22"/>
          <w:szCs w:val="22"/>
        </w:rPr>
        <w:t>. APPLICATIONS RECEIVED AFTER</w:t>
      </w:r>
      <w:r w:rsidR="1ABDD46E" w:rsidRPr="00550812">
        <w:rPr>
          <w:b/>
          <w:bCs/>
          <w:color w:val="4EA72E" w:themeColor="accent6"/>
          <w:sz w:val="22"/>
          <w:szCs w:val="22"/>
        </w:rPr>
        <w:t xml:space="preserve"> </w:t>
      </w:r>
      <w:r w:rsidR="00EA68EA" w:rsidRPr="00EA68EA">
        <w:rPr>
          <w:b/>
          <w:bCs/>
          <w:sz w:val="22"/>
          <w:szCs w:val="22"/>
        </w:rPr>
        <w:t>JUNE 30</w:t>
      </w:r>
      <w:r w:rsidR="00EA68EA" w:rsidRPr="00EA68EA">
        <w:rPr>
          <w:b/>
          <w:bCs/>
          <w:sz w:val="22"/>
          <w:szCs w:val="22"/>
          <w:vertAlign w:val="superscript"/>
        </w:rPr>
        <w:t>th</w:t>
      </w:r>
      <w:r w:rsidR="00EA68EA" w:rsidRPr="00EA68EA">
        <w:rPr>
          <w:b/>
          <w:bCs/>
          <w:sz w:val="22"/>
          <w:szCs w:val="22"/>
        </w:rPr>
        <w:t>,</w:t>
      </w:r>
      <w:r w:rsidRPr="00EA68EA">
        <w:rPr>
          <w:b/>
          <w:bCs/>
          <w:sz w:val="22"/>
          <w:szCs w:val="22"/>
        </w:rPr>
        <w:t xml:space="preserve"> </w:t>
      </w:r>
      <w:proofErr w:type="gramStart"/>
      <w:r w:rsidRPr="00550812">
        <w:rPr>
          <w:b/>
          <w:bCs/>
          <w:sz w:val="22"/>
          <w:szCs w:val="22"/>
        </w:rPr>
        <w:t>2026</w:t>
      </w:r>
      <w:proofErr w:type="gramEnd"/>
      <w:r w:rsidRPr="00550812">
        <w:rPr>
          <w:b/>
          <w:bCs/>
          <w:sz w:val="22"/>
          <w:szCs w:val="22"/>
        </w:rPr>
        <w:t xml:space="preserve"> WILL NOT BE CONSIDERED.</w:t>
      </w:r>
      <w:r>
        <w:br/>
      </w:r>
    </w:p>
    <w:p w14:paraId="0C7C3AEB" w14:textId="77777777" w:rsidR="00AC4C5E" w:rsidRPr="00550812" w:rsidRDefault="00AC4C5E" w:rsidP="00550812">
      <w:pPr>
        <w:numPr>
          <w:ilvl w:val="0"/>
          <w:numId w:val="5"/>
        </w:numPr>
        <w:spacing w:after="0" w:line="240" w:lineRule="auto"/>
        <w:rPr>
          <w:sz w:val="22"/>
          <w:szCs w:val="22"/>
        </w:rPr>
      </w:pPr>
      <w:r w:rsidRPr="00550812">
        <w:rPr>
          <w:b/>
          <w:sz w:val="22"/>
          <w:szCs w:val="22"/>
        </w:rPr>
        <w:t xml:space="preserve">Publicity, Exhibits and Publication. </w:t>
      </w:r>
    </w:p>
    <w:p w14:paraId="14ECFB0D" w14:textId="77777777" w:rsidR="00AC4C5E" w:rsidRPr="00550812" w:rsidRDefault="00AC4C5E" w:rsidP="00550812">
      <w:pPr>
        <w:spacing w:after="0" w:line="240" w:lineRule="auto"/>
        <w:rPr>
          <w:b/>
          <w:bCs/>
          <w:sz w:val="22"/>
          <w:szCs w:val="22"/>
        </w:rPr>
      </w:pPr>
      <w:r w:rsidRPr="00550812">
        <w:rPr>
          <w:b/>
          <w:bCs/>
          <w:sz w:val="22"/>
          <w:szCs w:val="22"/>
        </w:rPr>
        <w:t xml:space="preserve"> </w:t>
      </w:r>
    </w:p>
    <w:p w14:paraId="59258F02" w14:textId="28F6C107" w:rsidR="32213825" w:rsidRPr="00550812" w:rsidRDefault="4263C055" w:rsidP="00550812">
      <w:pPr>
        <w:numPr>
          <w:ilvl w:val="1"/>
          <w:numId w:val="9"/>
        </w:numPr>
        <w:spacing w:after="0" w:line="240" w:lineRule="auto"/>
        <w:rPr>
          <w:rFonts w:eastAsia="Aptos" w:cs="Aptos"/>
          <w:sz w:val="22"/>
          <w:szCs w:val="22"/>
        </w:rPr>
      </w:pPr>
      <w:r w:rsidRPr="00550812">
        <w:rPr>
          <w:rFonts w:eastAsia="Aptos" w:cs="Aptos"/>
          <w:b/>
          <w:bCs/>
          <w:sz w:val="22"/>
          <w:szCs w:val="22"/>
          <w:u w:val="single"/>
        </w:rPr>
        <w:t>Announcement and MMRF Publication of Award</w:t>
      </w:r>
      <w:r w:rsidRPr="00550812">
        <w:rPr>
          <w:rFonts w:eastAsia="Aptos" w:cs="Aptos"/>
          <w:b/>
          <w:bCs/>
          <w:sz w:val="22"/>
          <w:szCs w:val="22"/>
        </w:rPr>
        <w:t xml:space="preserve">. </w:t>
      </w:r>
      <w:r w:rsidRPr="00550812">
        <w:rPr>
          <w:rFonts w:eastAsia="Aptos" w:cs="Aptos"/>
          <w:sz w:val="22"/>
          <w:szCs w:val="22"/>
        </w:rPr>
        <w:t xml:space="preserve">MMRF reserves the right to publicly announce that it has provided Sponsoring Institution and Principal </w:t>
      </w:r>
      <w:proofErr w:type="gramStart"/>
      <w:r w:rsidRPr="00550812">
        <w:rPr>
          <w:rFonts w:eastAsia="Aptos" w:cs="Aptos"/>
          <w:sz w:val="22"/>
          <w:szCs w:val="22"/>
        </w:rPr>
        <w:t>Investigator</w:t>
      </w:r>
      <w:proofErr w:type="gramEnd"/>
      <w:r w:rsidRPr="00550812">
        <w:rPr>
          <w:rFonts w:eastAsia="Aptos" w:cs="Aptos"/>
          <w:sz w:val="22"/>
          <w:szCs w:val="22"/>
        </w:rPr>
        <w:t xml:space="preserve"> a grant award and the amount of the grant. MMRF will ask for an abstract of the Grant Research to be conducted. The Sponsoring Institution shall obtain any internal approvals necessary to grant MMRF the right to </w:t>
      </w:r>
      <w:proofErr w:type="gramStart"/>
      <w:r w:rsidRPr="00550812">
        <w:rPr>
          <w:rFonts w:eastAsia="Aptos" w:cs="Aptos"/>
          <w:sz w:val="22"/>
          <w:szCs w:val="22"/>
        </w:rPr>
        <w:t>use of</w:t>
      </w:r>
      <w:proofErr w:type="gramEnd"/>
      <w:r w:rsidRPr="00550812">
        <w:rPr>
          <w:rFonts w:eastAsia="Aptos" w:cs="Aptos"/>
          <w:sz w:val="22"/>
          <w:szCs w:val="22"/>
        </w:rPr>
        <w:t xml:space="preserve"> its name, logo, and likeness prior to execution of this Grant Agreement. Sponsoring Institution shall not unreasonably withhold such approval.</w:t>
      </w:r>
    </w:p>
    <w:p w14:paraId="295F6C0C" w14:textId="7FA689BD" w:rsidR="6F51341B" w:rsidRPr="00550812" w:rsidRDefault="6F51341B" w:rsidP="00550812">
      <w:pPr>
        <w:pStyle w:val="ListParagraph"/>
        <w:spacing w:after="0" w:line="240" w:lineRule="auto"/>
        <w:ind w:left="1440"/>
        <w:rPr>
          <w:rFonts w:eastAsia="Aptos" w:cs="Aptos"/>
          <w:sz w:val="22"/>
          <w:szCs w:val="22"/>
        </w:rPr>
      </w:pPr>
    </w:p>
    <w:p w14:paraId="0D10419C" w14:textId="0A4F90BC" w:rsidR="6F51341B" w:rsidRPr="00550812" w:rsidRDefault="4263C055" w:rsidP="00550812">
      <w:pPr>
        <w:pStyle w:val="ListParagraph"/>
        <w:numPr>
          <w:ilvl w:val="1"/>
          <w:numId w:val="9"/>
        </w:numPr>
        <w:spacing w:after="0" w:line="240" w:lineRule="auto"/>
        <w:rPr>
          <w:rFonts w:eastAsia="Aptos" w:cs="Aptos"/>
          <w:sz w:val="22"/>
          <w:szCs w:val="22"/>
        </w:rPr>
      </w:pPr>
      <w:r w:rsidRPr="00550812">
        <w:rPr>
          <w:rFonts w:eastAsia="Aptos" w:cs="Aptos"/>
          <w:b/>
          <w:bCs/>
          <w:sz w:val="22"/>
          <w:szCs w:val="22"/>
          <w:u w:val="single"/>
        </w:rPr>
        <w:t>Program Marketing</w:t>
      </w:r>
      <w:r w:rsidRPr="00550812">
        <w:rPr>
          <w:rFonts w:eastAsia="Aptos" w:cs="Aptos"/>
          <w:b/>
          <w:bCs/>
          <w:sz w:val="22"/>
          <w:szCs w:val="22"/>
        </w:rPr>
        <w:t xml:space="preserve">.  </w:t>
      </w:r>
      <w:r w:rsidRPr="00550812">
        <w:rPr>
          <w:rFonts w:eastAsia="Aptos" w:cs="Aptos"/>
          <w:sz w:val="22"/>
          <w:szCs w:val="22"/>
        </w:rPr>
        <w:t>The Sponsoring Institution and Principal Investigator hereby, as a condition to receiving Grant Funds, agree to participate in publicity activities, including, but not limited to, being interviewed for MMRF newsletters, press releases, and video as requested by the MMRF as well as acknowledge the grant award in Sponsoring Institution’s donor marketing materials.</w:t>
      </w:r>
    </w:p>
    <w:p w14:paraId="15920BC7" w14:textId="0930D9E7" w:rsidR="6F51341B" w:rsidRPr="00550812" w:rsidRDefault="6F51341B" w:rsidP="00550812">
      <w:pPr>
        <w:pStyle w:val="ListParagraph"/>
        <w:spacing w:after="0" w:line="240" w:lineRule="auto"/>
        <w:ind w:left="1440"/>
        <w:rPr>
          <w:rFonts w:eastAsia="Aptos" w:cs="Aptos"/>
          <w:b/>
          <w:bCs/>
          <w:sz w:val="22"/>
          <w:szCs w:val="22"/>
        </w:rPr>
      </w:pPr>
    </w:p>
    <w:p w14:paraId="10A1F0A3" w14:textId="11D85798" w:rsidR="6F51341B" w:rsidRPr="00550812" w:rsidRDefault="4263C055" w:rsidP="00550812">
      <w:pPr>
        <w:pStyle w:val="ListParagraph"/>
        <w:numPr>
          <w:ilvl w:val="1"/>
          <w:numId w:val="9"/>
        </w:numPr>
        <w:spacing w:after="0" w:line="240" w:lineRule="auto"/>
        <w:rPr>
          <w:rFonts w:eastAsia="Aptos" w:cs="Aptos"/>
          <w:sz w:val="22"/>
          <w:szCs w:val="22"/>
        </w:rPr>
      </w:pPr>
      <w:r w:rsidRPr="00550812">
        <w:rPr>
          <w:rFonts w:eastAsia="Aptos" w:cs="Aptos"/>
          <w:b/>
          <w:bCs/>
          <w:sz w:val="22"/>
          <w:szCs w:val="22"/>
          <w:u w:val="single"/>
        </w:rPr>
        <w:lastRenderedPageBreak/>
        <w:t>Prior Notification of Promotion, Presentation or Exhibition.</w:t>
      </w:r>
      <w:r w:rsidRPr="00550812">
        <w:rPr>
          <w:rFonts w:eastAsia="Aptos" w:cs="Aptos"/>
          <w:sz w:val="22"/>
          <w:szCs w:val="22"/>
        </w:rPr>
        <w:t xml:space="preserve"> MMRF shall receive written notice from Principal Investigator at least thirty (30) days prior to any publication, exhibition or presentation relating to Grant Information (which notification shall include a copy of the materials intended for release, as well as the details of the information to be disclosed and the time, place and manner of such disclosure).</w:t>
      </w:r>
    </w:p>
    <w:p w14:paraId="4FFCCF7C" w14:textId="128EF48F" w:rsidR="6F51341B" w:rsidRPr="00550812" w:rsidRDefault="6F51341B" w:rsidP="00550812">
      <w:pPr>
        <w:pStyle w:val="ListParagraph"/>
        <w:spacing w:after="0" w:line="240" w:lineRule="auto"/>
        <w:ind w:left="1440"/>
        <w:rPr>
          <w:rFonts w:eastAsia="Aptos" w:cs="Aptos"/>
          <w:sz w:val="22"/>
          <w:szCs w:val="22"/>
        </w:rPr>
      </w:pPr>
    </w:p>
    <w:p w14:paraId="6D4CFE34" w14:textId="1A5D7E0E" w:rsidR="6F51341B" w:rsidRPr="00550812" w:rsidRDefault="4263C055" w:rsidP="00550812">
      <w:pPr>
        <w:pStyle w:val="ListParagraph"/>
        <w:numPr>
          <w:ilvl w:val="1"/>
          <w:numId w:val="9"/>
        </w:numPr>
        <w:spacing w:after="0" w:line="240" w:lineRule="auto"/>
        <w:rPr>
          <w:rFonts w:eastAsia="Aptos" w:cs="Aptos"/>
          <w:sz w:val="22"/>
          <w:szCs w:val="22"/>
        </w:rPr>
      </w:pPr>
      <w:r w:rsidRPr="00550812">
        <w:rPr>
          <w:rFonts w:eastAsia="Aptos" w:cs="Aptos"/>
          <w:b/>
          <w:bCs/>
          <w:sz w:val="22"/>
          <w:szCs w:val="22"/>
          <w:u w:val="single"/>
        </w:rPr>
        <w:t>Credits</w:t>
      </w:r>
      <w:r w:rsidRPr="00550812">
        <w:rPr>
          <w:rFonts w:eastAsia="Aptos" w:cs="Aptos"/>
          <w:i/>
          <w:iCs/>
          <w:sz w:val="22"/>
          <w:szCs w:val="22"/>
        </w:rPr>
        <w:t xml:space="preserve">. </w:t>
      </w:r>
      <w:r w:rsidRPr="00550812">
        <w:rPr>
          <w:rFonts w:eastAsia="Aptos" w:cs="Aptos"/>
          <w:sz w:val="22"/>
          <w:szCs w:val="22"/>
        </w:rPr>
        <w:t>All published works, including, but not limited to, on-line publications, exhibitions, presentations, marketing materials or other disclosures of Grant Information or summaries thereof by Sponsoring Institution or Principal Investigator must display the designation, "Supported by a Research Grant from the Multiple Myeloma Research Foundation (MMRF)."</w:t>
      </w:r>
    </w:p>
    <w:p w14:paraId="6AFE4FED" w14:textId="47C647AF" w:rsidR="6F51341B" w:rsidRPr="00550812" w:rsidRDefault="6F51341B" w:rsidP="00550812">
      <w:pPr>
        <w:pStyle w:val="ListParagraph"/>
        <w:spacing w:after="0" w:line="240" w:lineRule="auto"/>
        <w:ind w:left="1440"/>
        <w:rPr>
          <w:rFonts w:eastAsia="Aptos" w:cs="Aptos"/>
          <w:b/>
          <w:bCs/>
          <w:sz w:val="22"/>
          <w:szCs w:val="22"/>
        </w:rPr>
      </w:pPr>
    </w:p>
    <w:p w14:paraId="2A32E80E" w14:textId="085777AF" w:rsidR="6F51341B" w:rsidRPr="00550812" w:rsidRDefault="4263C055" w:rsidP="00550812">
      <w:pPr>
        <w:pStyle w:val="ListParagraph"/>
        <w:numPr>
          <w:ilvl w:val="1"/>
          <w:numId w:val="9"/>
        </w:numPr>
        <w:spacing w:after="0" w:line="240" w:lineRule="auto"/>
        <w:rPr>
          <w:rFonts w:eastAsia="Aptos" w:cs="Aptos"/>
          <w:sz w:val="22"/>
          <w:szCs w:val="22"/>
        </w:rPr>
      </w:pPr>
      <w:r w:rsidRPr="00550812">
        <w:rPr>
          <w:rFonts w:eastAsia="Aptos" w:cs="Aptos"/>
          <w:b/>
          <w:bCs/>
          <w:sz w:val="22"/>
          <w:szCs w:val="22"/>
          <w:u w:val="single"/>
        </w:rPr>
        <w:t>MMRF Publication of Results.</w:t>
      </w:r>
      <w:r w:rsidRPr="00550812">
        <w:rPr>
          <w:rFonts w:eastAsia="Aptos" w:cs="Aptos"/>
          <w:b/>
          <w:bCs/>
          <w:sz w:val="22"/>
          <w:szCs w:val="22"/>
        </w:rPr>
        <w:t xml:space="preserve"> </w:t>
      </w:r>
      <w:r w:rsidRPr="00550812">
        <w:rPr>
          <w:rFonts w:eastAsia="Aptos" w:cs="Aptos"/>
          <w:sz w:val="22"/>
          <w:szCs w:val="22"/>
        </w:rPr>
        <w:t xml:space="preserve">MMRF shall have the right to include published Grant Information results on its website or in other MMRF materials. </w:t>
      </w:r>
    </w:p>
    <w:p w14:paraId="68B845FC" w14:textId="6406B640" w:rsidR="6F51341B" w:rsidRPr="00550812" w:rsidRDefault="6F51341B" w:rsidP="00550812">
      <w:pPr>
        <w:pStyle w:val="ListParagraph"/>
        <w:spacing w:after="0" w:line="240" w:lineRule="auto"/>
        <w:ind w:left="1440"/>
        <w:rPr>
          <w:rFonts w:eastAsia="Aptos" w:cs="Aptos"/>
          <w:sz w:val="22"/>
          <w:szCs w:val="22"/>
        </w:rPr>
      </w:pPr>
    </w:p>
    <w:p w14:paraId="50612082" w14:textId="02BDA06A" w:rsidR="00AC4C5E" w:rsidRPr="00550812" w:rsidRDefault="4263C055" w:rsidP="00550812">
      <w:pPr>
        <w:pStyle w:val="ListParagraph"/>
        <w:numPr>
          <w:ilvl w:val="1"/>
          <w:numId w:val="9"/>
        </w:numPr>
        <w:spacing w:after="0" w:line="240" w:lineRule="auto"/>
        <w:jc w:val="both"/>
        <w:rPr>
          <w:rFonts w:eastAsia="Aptos" w:cs="Aptos"/>
          <w:sz w:val="22"/>
          <w:szCs w:val="22"/>
        </w:rPr>
      </w:pPr>
      <w:r w:rsidRPr="00550812">
        <w:rPr>
          <w:rFonts w:eastAsia="Aptos" w:cs="Aptos"/>
          <w:b/>
          <w:bCs/>
          <w:sz w:val="22"/>
          <w:szCs w:val="22"/>
          <w:u w:val="single"/>
        </w:rPr>
        <w:t>Data Sharing</w:t>
      </w:r>
      <w:r w:rsidRPr="00550812">
        <w:rPr>
          <w:rFonts w:eastAsia="Aptos" w:cs="Aptos"/>
          <w:sz w:val="22"/>
          <w:szCs w:val="22"/>
        </w:rPr>
        <w:t xml:space="preserve">. MMRF is hereby granted an irrevocable, worldwide, non-exclusive, royalty free, sublicensable license to the de-identified (as defined by HIPAA) data and results generated in the performance of Grant Research to include in the MMRF data repository. Sponsoring Institution and Principal Investigator shall provide de-identified (as defined by HIPAA) data, </w:t>
      </w:r>
      <w:proofErr w:type="spellStart"/>
      <w:r w:rsidRPr="00550812">
        <w:rPr>
          <w:rFonts w:eastAsia="Aptos" w:cs="Aptos"/>
          <w:sz w:val="22"/>
          <w:szCs w:val="22"/>
        </w:rPr>
        <w:t>Experimentals</w:t>
      </w:r>
      <w:proofErr w:type="spellEnd"/>
      <w:r w:rsidRPr="00550812">
        <w:rPr>
          <w:rFonts w:eastAsia="Aptos" w:cs="Aptos"/>
          <w:sz w:val="22"/>
          <w:szCs w:val="22"/>
        </w:rPr>
        <w:t xml:space="preserve">, and results of the Grant Research to MMRF in digital format for incorporation into data repository along with the Final Report. MMRF may incorporate into data repository de-identified (as defined by HIPPA) data, </w:t>
      </w:r>
      <w:proofErr w:type="spellStart"/>
      <w:r w:rsidRPr="00550812">
        <w:rPr>
          <w:rFonts w:eastAsia="Aptos" w:cs="Aptos"/>
          <w:sz w:val="22"/>
          <w:szCs w:val="22"/>
        </w:rPr>
        <w:t>Experimentals</w:t>
      </w:r>
      <w:proofErr w:type="spellEnd"/>
      <w:r w:rsidRPr="00550812">
        <w:rPr>
          <w:rFonts w:eastAsia="Aptos" w:cs="Aptos"/>
          <w:sz w:val="22"/>
          <w:szCs w:val="22"/>
        </w:rPr>
        <w:t xml:space="preserve">, and results of the Grant Research received with the Final Report at the earlier of eighteen (18) months from receipt, or upon publication of the Grant Research by Sponsoring Institution or Principal Investigator.  Sponsoring Institution and Principal Investigator agree that once MMRF has incorporated such de-identified (as defined by HIPPAA) data, </w:t>
      </w:r>
      <w:proofErr w:type="spellStart"/>
      <w:r w:rsidRPr="00550812">
        <w:rPr>
          <w:rFonts w:eastAsia="Aptos" w:cs="Aptos"/>
          <w:sz w:val="22"/>
          <w:szCs w:val="22"/>
        </w:rPr>
        <w:t>Experimentals</w:t>
      </w:r>
      <w:proofErr w:type="spellEnd"/>
      <w:r w:rsidRPr="00550812">
        <w:rPr>
          <w:rFonts w:eastAsia="Aptos" w:cs="Aptos"/>
          <w:sz w:val="22"/>
          <w:szCs w:val="22"/>
        </w:rPr>
        <w:t xml:space="preserve">, and results into the data repository, MMRF will have the unrestricted right to use, distribute, share, and publish the de-identified (as defined by HIPPA) data, </w:t>
      </w:r>
      <w:proofErr w:type="spellStart"/>
      <w:r w:rsidRPr="00550812">
        <w:rPr>
          <w:rFonts w:eastAsia="Aptos" w:cs="Aptos"/>
          <w:sz w:val="22"/>
          <w:szCs w:val="22"/>
        </w:rPr>
        <w:t>Experimentals</w:t>
      </w:r>
      <w:proofErr w:type="spellEnd"/>
      <w:r w:rsidRPr="00550812">
        <w:rPr>
          <w:rFonts w:eastAsia="Aptos" w:cs="Aptos"/>
          <w:sz w:val="22"/>
          <w:szCs w:val="22"/>
        </w:rPr>
        <w:t>, and results.</w:t>
      </w:r>
    </w:p>
    <w:p w14:paraId="3928EEEC" w14:textId="77777777" w:rsidR="00AC4C5E" w:rsidRPr="00550812" w:rsidRDefault="00AC4C5E" w:rsidP="00550812">
      <w:pPr>
        <w:spacing w:after="0" w:line="240" w:lineRule="auto"/>
        <w:rPr>
          <w:b/>
          <w:bCs/>
          <w:sz w:val="22"/>
          <w:szCs w:val="22"/>
        </w:rPr>
      </w:pPr>
    </w:p>
    <w:p w14:paraId="6B07FA79" w14:textId="77777777" w:rsidR="00AC4C5E" w:rsidRPr="00550812" w:rsidRDefault="00AC4C5E" w:rsidP="00550812">
      <w:pPr>
        <w:spacing w:after="0" w:line="240" w:lineRule="auto"/>
        <w:rPr>
          <w:b/>
          <w:bCs/>
          <w:sz w:val="22"/>
          <w:szCs w:val="22"/>
        </w:rPr>
      </w:pPr>
    </w:p>
    <w:p w14:paraId="2C20E3AD" w14:textId="77777777" w:rsidR="00AC4C5E" w:rsidRPr="00550812" w:rsidRDefault="00AC4C5E" w:rsidP="00550812">
      <w:pPr>
        <w:spacing w:after="0" w:line="240" w:lineRule="auto"/>
        <w:rPr>
          <w:b/>
          <w:bCs/>
          <w:sz w:val="22"/>
          <w:szCs w:val="22"/>
        </w:rPr>
      </w:pPr>
    </w:p>
    <w:p w14:paraId="04CB3719" w14:textId="77777777" w:rsidR="00AC4C5E" w:rsidRPr="00550812" w:rsidRDefault="00AC4C5E" w:rsidP="00550812">
      <w:pPr>
        <w:spacing w:after="0" w:line="240" w:lineRule="auto"/>
        <w:rPr>
          <w:sz w:val="22"/>
          <w:szCs w:val="22"/>
        </w:rPr>
      </w:pPr>
    </w:p>
    <w:p w14:paraId="030D65FE" w14:textId="77777777" w:rsidR="00AC4C5E" w:rsidRPr="00550812" w:rsidRDefault="00AC4C5E" w:rsidP="00550812">
      <w:pPr>
        <w:spacing w:after="0" w:line="240" w:lineRule="auto"/>
        <w:rPr>
          <w:sz w:val="22"/>
          <w:szCs w:val="22"/>
        </w:rPr>
      </w:pPr>
    </w:p>
    <w:p w14:paraId="340E85AF" w14:textId="77777777" w:rsidR="00AC4C5E" w:rsidRPr="00550812" w:rsidRDefault="00AC4C5E" w:rsidP="00550812">
      <w:pPr>
        <w:spacing w:after="0" w:line="240" w:lineRule="auto"/>
        <w:rPr>
          <w:sz w:val="22"/>
          <w:szCs w:val="22"/>
        </w:rPr>
      </w:pPr>
    </w:p>
    <w:p w14:paraId="2C2B5E33" w14:textId="77777777" w:rsidR="00AC4C5E" w:rsidRPr="00550812" w:rsidRDefault="00AC4C5E" w:rsidP="00550812">
      <w:pPr>
        <w:spacing w:after="0" w:line="240" w:lineRule="auto"/>
        <w:rPr>
          <w:b/>
          <w:sz w:val="22"/>
          <w:szCs w:val="22"/>
        </w:rPr>
      </w:pPr>
      <w:r w:rsidRPr="00550812">
        <w:rPr>
          <w:b/>
          <w:sz w:val="22"/>
          <w:szCs w:val="22"/>
        </w:rPr>
        <w:br w:type="page"/>
      </w:r>
    </w:p>
    <w:p w14:paraId="5A5CE910" w14:textId="77777777" w:rsidR="00976092" w:rsidRDefault="00976092" w:rsidP="00976092">
      <w:pPr>
        <w:spacing w:after="0" w:line="240" w:lineRule="auto"/>
        <w:rPr>
          <w:b/>
          <w:sz w:val="22"/>
          <w:szCs w:val="22"/>
        </w:rPr>
      </w:pPr>
    </w:p>
    <w:p w14:paraId="16C989EB" w14:textId="0548F147" w:rsidR="00AC4C5E" w:rsidRPr="00550812" w:rsidRDefault="00AC4C5E" w:rsidP="00976092">
      <w:pPr>
        <w:spacing w:after="0" w:line="240" w:lineRule="auto"/>
        <w:jc w:val="center"/>
        <w:rPr>
          <w:sz w:val="22"/>
          <w:szCs w:val="22"/>
        </w:rPr>
      </w:pPr>
      <w:r w:rsidRPr="00550812">
        <w:rPr>
          <w:b/>
          <w:sz w:val="22"/>
          <w:szCs w:val="22"/>
        </w:rPr>
        <w:t>EXHIBIT A</w:t>
      </w:r>
    </w:p>
    <w:p w14:paraId="6C22F760" w14:textId="1E0FDD74" w:rsidR="2C1FD1DF" w:rsidRPr="00550812" w:rsidRDefault="00AC4C5E" w:rsidP="00976092">
      <w:pPr>
        <w:spacing w:after="0" w:line="240" w:lineRule="auto"/>
        <w:jc w:val="center"/>
        <w:rPr>
          <w:b/>
          <w:bCs/>
          <w:sz w:val="22"/>
          <w:szCs w:val="22"/>
        </w:rPr>
      </w:pPr>
      <w:r w:rsidRPr="00550812">
        <w:rPr>
          <w:b/>
          <w:bCs/>
          <w:sz w:val="22"/>
          <w:szCs w:val="22"/>
          <w:u w:val="single"/>
        </w:rPr>
        <w:t>Patent, Intellectual Property and Technology Transfer Policy of the</w:t>
      </w:r>
      <w:r w:rsidRPr="00550812">
        <w:rPr>
          <w:sz w:val="22"/>
          <w:szCs w:val="22"/>
        </w:rPr>
        <w:br/>
      </w:r>
      <w:r w:rsidRPr="00550812">
        <w:rPr>
          <w:b/>
          <w:bCs/>
          <w:sz w:val="22"/>
          <w:szCs w:val="22"/>
          <w:u w:val="single"/>
        </w:rPr>
        <w:t>Multiple Myeloma Research Foundation, Inc.</w:t>
      </w:r>
    </w:p>
    <w:p w14:paraId="0189FD47" w14:textId="77777777" w:rsidR="00AC4C5E" w:rsidRPr="00550812" w:rsidRDefault="00AC4C5E" w:rsidP="00550812">
      <w:pPr>
        <w:spacing w:after="0" w:line="240" w:lineRule="auto"/>
        <w:rPr>
          <w:b/>
          <w:bCs/>
          <w:sz w:val="22"/>
          <w:szCs w:val="22"/>
          <w:u w:val="single"/>
        </w:rPr>
      </w:pPr>
    </w:p>
    <w:p w14:paraId="3D8AF69F" w14:textId="76B83CD3" w:rsidR="157A1B18" w:rsidRPr="00550812" w:rsidRDefault="157A1B18" w:rsidP="00550812">
      <w:pPr>
        <w:pStyle w:val="ListParagraph"/>
        <w:numPr>
          <w:ilvl w:val="0"/>
          <w:numId w:val="1"/>
        </w:numPr>
        <w:spacing w:after="0" w:line="240" w:lineRule="auto"/>
        <w:ind w:right="600" w:hanging="720"/>
        <w:rPr>
          <w:rFonts w:eastAsia="Aptos" w:cs="Aptos"/>
          <w:b/>
          <w:bCs/>
          <w:sz w:val="22"/>
          <w:szCs w:val="22"/>
        </w:rPr>
      </w:pPr>
      <w:r w:rsidRPr="00550812">
        <w:rPr>
          <w:rFonts w:eastAsia="Aptos" w:cs="Aptos"/>
          <w:b/>
          <w:bCs/>
          <w:sz w:val="22"/>
          <w:szCs w:val="22"/>
          <w:u w:val="single"/>
        </w:rPr>
        <w:t>Disclosure and Assignment of Invention(s) by the Principal Investigator; Report to MMRF</w:t>
      </w:r>
      <w:r w:rsidRPr="00550812">
        <w:rPr>
          <w:rFonts w:eastAsia="Aptos" w:cs="Aptos"/>
          <w:b/>
          <w:bCs/>
          <w:sz w:val="22"/>
          <w:szCs w:val="22"/>
        </w:rPr>
        <w:t>.</w:t>
      </w:r>
    </w:p>
    <w:p w14:paraId="0696F021" w14:textId="7998AF34" w:rsidR="157A1B18" w:rsidRPr="00550812" w:rsidRDefault="157A1B18" w:rsidP="00550812">
      <w:pPr>
        <w:spacing w:after="0" w:line="240" w:lineRule="auto"/>
        <w:ind w:right="600"/>
        <w:rPr>
          <w:rFonts w:eastAsia="Aptos" w:cs="Aptos"/>
          <w:sz w:val="22"/>
          <w:szCs w:val="22"/>
        </w:rPr>
      </w:pPr>
      <w:r w:rsidRPr="00550812">
        <w:rPr>
          <w:rFonts w:eastAsia="Aptos" w:cs="Aptos"/>
          <w:sz w:val="22"/>
          <w:szCs w:val="22"/>
        </w:rPr>
        <w:t xml:space="preserve"> </w:t>
      </w:r>
    </w:p>
    <w:p w14:paraId="26A9A015" w14:textId="2CE923DC" w:rsidR="157A1B18" w:rsidRPr="00550812" w:rsidRDefault="157A1B18" w:rsidP="00550812">
      <w:pPr>
        <w:pStyle w:val="ListParagraph"/>
        <w:numPr>
          <w:ilvl w:val="1"/>
          <w:numId w:val="1"/>
        </w:numPr>
        <w:spacing w:after="0" w:line="240" w:lineRule="auto"/>
        <w:ind w:right="600" w:hanging="720"/>
        <w:rPr>
          <w:rFonts w:eastAsia="Aptos" w:cs="Aptos"/>
          <w:sz w:val="22"/>
          <w:szCs w:val="22"/>
        </w:rPr>
      </w:pPr>
      <w:r w:rsidRPr="00550812">
        <w:rPr>
          <w:rFonts w:eastAsia="Aptos" w:cs="Aptos"/>
          <w:b/>
          <w:bCs/>
          <w:sz w:val="22"/>
          <w:szCs w:val="22"/>
          <w:u w:val="single"/>
        </w:rPr>
        <w:t>Disclosure and Assignment of Invention(s) by Principal Investigator</w:t>
      </w:r>
      <w:r w:rsidRPr="00550812">
        <w:rPr>
          <w:rFonts w:eastAsia="Aptos" w:cs="Aptos"/>
          <w:b/>
          <w:bCs/>
          <w:sz w:val="22"/>
          <w:szCs w:val="22"/>
        </w:rPr>
        <w:t xml:space="preserve">. </w:t>
      </w:r>
      <w:r w:rsidRPr="00550812">
        <w:rPr>
          <w:rFonts w:eastAsia="Aptos" w:cs="Aptos"/>
          <w:sz w:val="22"/>
          <w:szCs w:val="22"/>
        </w:rPr>
        <w:t xml:space="preserve">The Sponsoring Institution shall </w:t>
      </w:r>
      <w:proofErr w:type="gramStart"/>
      <w:r w:rsidRPr="00550812">
        <w:rPr>
          <w:rFonts w:eastAsia="Aptos" w:cs="Aptos"/>
          <w:sz w:val="22"/>
          <w:szCs w:val="22"/>
        </w:rPr>
        <w:t>require  the</w:t>
      </w:r>
      <w:proofErr w:type="gramEnd"/>
      <w:r w:rsidRPr="00550812">
        <w:rPr>
          <w:rFonts w:eastAsia="Aptos" w:cs="Aptos"/>
          <w:sz w:val="22"/>
          <w:szCs w:val="22"/>
        </w:rPr>
        <w:t xml:space="preserve"> Principal Investigator and all other </w:t>
      </w:r>
      <w:proofErr w:type="gramStart"/>
      <w:r w:rsidRPr="00550812">
        <w:rPr>
          <w:rFonts w:eastAsia="Aptos" w:cs="Aptos"/>
          <w:sz w:val="22"/>
          <w:szCs w:val="22"/>
        </w:rPr>
        <w:t>persons</w:t>
      </w:r>
      <w:proofErr w:type="gramEnd"/>
      <w:r w:rsidRPr="00550812">
        <w:rPr>
          <w:rFonts w:eastAsia="Aptos" w:cs="Aptos"/>
          <w:sz w:val="22"/>
          <w:szCs w:val="22"/>
        </w:rPr>
        <w:t xml:space="preserve"> engaged in the Grant Research to promptly:</w:t>
      </w:r>
    </w:p>
    <w:p w14:paraId="18FB0D5D" w14:textId="0DA83E8F" w:rsidR="157A1B18" w:rsidRPr="00550812" w:rsidRDefault="157A1B18" w:rsidP="00550812">
      <w:pPr>
        <w:pStyle w:val="ListParagraph"/>
        <w:numPr>
          <w:ilvl w:val="2"/>
          <w:numId w:val="1"/>
        </w:numPr>
        <w:spacing w:after="0" w:line="240" w:lineRule="auto"/>
        <w:ind w:right="600" w:hanging="720"/>
        <w:rPr>
          <w:rFonts w:eastAsia="Aptos" w:cs="Aptos"/>
          <w:sz w:val="22"/>
          <w:szCs w:val="22"/>
        </w:rPr>
      </w:pPr>
      <w:r w:rsidRPr="00550812">
        <w:rPr>
          <w:rFonts w:eastAsia="Aptos" w:cs="Aptos"/>
          <w:sz w:val="22"/>
          <w:szCs w:val="22"/>
        </w:rPr>
        <w:t xml:space="preserve">disclose all Inventions to the Office of Technology (or the equivalent) of the Sponsoring </w:t>
      </w:r>
      <w:proofErr w:type="gramStart"/>
      <w:r w:rsidRPr="00550812">
        <w:rPr>
          <w:rFonts w:eastAsia="Aptos" w:cs="Aptos"/>
          <w:sz w:val="22"/>
          <w:szCs w:val="22"/>
        </w:rPr>
        <w:t>Institution;</w:t>
      </w:r>
      <w:proofErr w:type="gramEnd"/>
    </w:p>
    <w:p w14:paraId="4CBE9F18" w14:textId="0255B4B3" w:rsidR="157A1B18" w:rsidRPr="00550812" w:rsidRDefault="157A1B18" w:rsidP="00550812">
      <w:pPr>
        <w:pStyle w:val="ListParagraph"/>
        <w:numPr>
          <w:ilvl w:val="2"/>
          <w:numId w:val="1"/>
        </w:numPr>
        <w:spacing w:after="0" w:line="240" w:lineRule="auto"/>
        <w:ind w:right="600" w:hanging="720"/>
        <w:rPr>
          <w:rFonts w:eastAsia="Aptos" w:cs="Aptos"/>
          <w:sz w:val="22"/>
          <w:szCs w:val="22"/>
        </w:rPr>
      </w:pPr>
      <w:r w:rsidRPr="00550812">
        <w:rPr>
          <w:rFonts w:eastAsia="Aptos" w:cs="Aptos"/>
          <w:sz w:val="22"/>
          <w:szCs w:val="22"/>
        </w:rPr>
        <w:t xml:space="preserve">assign to the Sponsoring Institution </w:t>
      </w:r>
      <w:proofErr w:type="gramStart"/>
      <w:r w:rsidRPr="00550812">
        <w:rPr>
          <w:rFonts w:eastAsia="Aptos" w:cs="Aptos"/>
          <w:sz w:val="22"/>
          <w:szCs w:val="22"/>
        </w:rPr>
        <w:t>all of</w:t>
      </w:r>
      <w:proofErr w:type="gramEnd"/>
      <w:r w:rsidRPr="00550812">
        <w:rPr>
          <w:rFonts w:eastAsia="Aptos" w:cs="Aptos"/>
          <w:sz w:val="22"/>
          <w:szCs w:val="22"/>
        </w:rPr>
        <w:t xml:space="preserve"> their rights, title, and interest in and to all Inventions which are conceived, discovered, or reduced to practice by such person </w:t>
      </w:r>
      <w:proofErr w:type="gramStart"/>
      <w:r w:rsidRPr="00550812">
        <w:rPr>
          <w:rFonts w:eastAsia="Aptos" w:cs="Aptos"/>
          <w:sz w:val="22"/>
          <w:szCs w:val="22"/>
        </w:rPr>
        <w:t>during the course of</w:t>
      </w:r>
      <w:proofErr w:type="gramEnd"/>
      <w:r w:rsidRPr="00550812">
        <w:rPr>
          <w:rFonts w:eastAsia="Aptos" w:cs="Aptos"/>
          <w:sz w:val="22"/>
          <w:szCs w:val="22"/>
        </w:rPr>
        <w:t xml:space="preserve"> the Grant Research at the Sponsoring </w:t>
      </w:r>
      <w:proofErr w:type="gramStart"/>
      <w:r w:rsidRPr="00550812">
        <w:rPr>
          <w:rFonts w:eastAsia="Aptos" w:cs="Aptos"/>
          <w:sz w:val="22"/>
          <w:szCs w:val="22"/>
        </w:rPr>
        <w:t>Institution;</w:t>
      </w:r>
      <w:proofErr w:type="gramEnd"/>
    </w:p>
    <w:p w14:paraId="3624D028" w14:textId="1E7489D9" w:rsidR="157A1B18" w:rsidRPr="00550812" w:rsidRDefault="157A1B18" w:rsidP="00550812">
      <w:pPr>
        <w:pStyle w:val="ListParagraph"/>
        <w:numPr>
          <w:ilvl w:val="2"/>
          <w:numId w:val="1"/>
        </w:numPr>
        <w:spacing w:after="0" w:line="240" w:lineRule="auto"/>
        <w:ind w:right="600" w:hanging="720"/>
        <w:rPr>
          <w:rFonts w:eastAsia="Aptos" w:cs="Aptos"/>
          <w:sz w:val="22"/>
          <w:szCs w:val="22"/>
        </w:rPr>
      </w:pPr>
      <w:r w:rsidRPr="00550812">
        <w:rPr>
          <w:rFonts w:eastAsia="Aptos" w:cs="Aptos"/>
          <w:sz w:val="22"/>
          <w:szCs w:val="22"/>
        </w:rPr>
        <w:t xml:space="preserve">require all such </w:t>
      </w:r>
      <w:proofErr w:type="gramStart"/>
      <w:r w:rsidRPr="00550812">
        <w:rPr>
          <w:rFonts w:eastAsia="Aptos" w:cs="Aptos"/>
          <w:sz w:val="22"/>
          <w:szCs w:val="22"/>
        </w:rPr>
        <w:t>persons</w:t>
      </w:r>
      <w:proofErr w:type="gramEnd"/>
      <w:r w:rsidRPr="00550812">
        <w:rPr>
          <w:rFonts w:eastAsia="Aptos" w:cs="Aptos"/>
          <w:sz w:val="22"/>
          <w:szCs w:val="22"/>
        </w:rPr>
        <w:t xml:space="preserve"> to cooperate fully with the Sponsoring Institution in pursuing legal protection for</w:t>
      </w:r>
      <w:r w:rsidR="00550812">
        <w:rPr>
          <w:sz w:val="22"/>
          <w:szCs w:val="22"/>
        </w:rPr>
        <w:t xml:space="preserve"> </w:t>
      </w:r>
      <w:r w:rsidRPr="00550812">
        <w:rPr>
          <w:rFonts w:eastAsia="Aptos" w:cs="Aptos"/>
          <w:sz w:val="22"/>
          <w:szCs w:val="22"/>
        </w:rPr>
        <w:t xml:space="preserve">any Inventions or improvements thereto, including but not limited to </w:t>
      </w:r>
      <w:proofErr w:type="gramStart"/>
      <w:r w:rsidRPr="00550812">
        <w:rPr>
          <w:rFonts w:eastAsia="Aptos" w:cs="Aptos"/>
          <w:sz w:val="22"/>
          <w:szCs w:val="22"/>
        </w:rPr>
        <w:t>providing assistance</w:t>
      </w:r>
      <w:proofErr w:type="gramEnd"/>
      <w:r w:rsidRPr="00550812">
        <w:rPr>
          <w:rFonts w:eastAsia="Aptos" w:cs="Aptos"/>
          <w:sz w:val="22"/>
          <w:szCs w:val="22"/>
        </w:rPr>
        <w:t xml:space="preserve"> in filing and presenting any patent applications for or copyrights on such Inventions or improvements.</w:t>
      </w:r>
    </w:p>
    <w:p w14:paraId="5D9C8D4A" w14:textId="77777777" w:rsidR="00550812" w:rsidRPr="00550812" w:rsidRDefault="00550812" w:rsidP="00550812">
      <w:pPr>
        <w:pStyle w:val="ListParagraph"/>
        <w:spacing w:after="0" w:line="240" w:lineRule="auto"/>
        <w:ind w:left="1440" w:right="600"/>
        <w:rPr>
          <w:rFonts w:eastAsia="Aptos" w:cs="Aptos"/>
          <w:sz w:val="22"/>
          <w:szCs w:val="22"/>
        </w:rPr>
      </w:pPr>
    </w:p>
    <w:p w14:paraId="4D3FD4C1" w14:textId="77D91236" w:rsidR="157A1B18" w:rsidRPr="00550812" w:rsidRDefault="157A1B18" w:rsidP="00550812">
      <w:pPr>
        <w:pStyle w:val="ListParagraph"/>
        <w:numPr>
          <w:ilvl w:val="1"/>
          <w:numId w:val="1"/>
        </w:numPr>
        <w:spacing w:after="0" w:line="240" w:lineRule="auto"/>
        <w:ind w:right="600" w:hanging="720"/>
        <w:rPr>
          <w:rFonts w:eastAsia="Aptos" w:cs="Aptos"/>
          <w:sz w:val="22"/>
          <w:szCs w:val="22"/>
        </w:rPr>
      </w:pPr>
      <w:r w:rsidRPr="00550812">
        <w:rPr>
          <w:rFonts w:eastAsia="Aptos" w:cs="Aptos"/>
          <w:b/>
          <w:bCs/>
          <w:sz w:val="22"/>
          <w:szCs w:val="22"/>
          <w:u w:val="single"/>
        </w:rPr>
        <w:t>Reporting to MMRF.</w:t>
      </w:r>
      <w:r w:rsidRPr="00550812">
        <w:rPr>
          <w:rFonts w:eastAsia="Aptos" w:cs="Aptos"/>
          <w:sz w:val="22"/>
          <w:szCs w:val="22"/>
        </w:rPr>
        <w:t xml:space="preserve"> Institution and/or Principal Investigator shall report any invention or lack thereof to MMRF on an annual basis on or about April 30</w:t>
      </w:r>
      <w:r w:rsidRPr="00550812">
        <w:rPr>
          <w:rFonts w:eastAsia="Aptos" w:cs="Aptos"/>
          <w:sz w:val="22"/>
          <w:szCs w:val="22"/>
          <w:vertAlign w:val="superscript"/>
        </w:rPr>
        <w:t>th</w:t>
      </w:r>
      <w:r w:rsidRPr="00550812">
        <w:rPr>
          <w:rFonts w:eastAsia="Aptos" w:cs="Aptos"/>
          <w:sz w:val="22"/>
          <w:szCs w:val="22"/>
        </w:rPr>
        <w:t>. Notwithstanding the foregoing,</w:t>
      </w:r>
      <w:r w:rsidRPr="00550812">
        <w:rPr>
          <w:rFonts w:eastAsia="Aptos" w:cs="Aptos"/>
          <w:b/>
          <w:bCs/>
          <w:sz w:val="22"/>
          <w:szCs w:val="22"/>
        </w:rPr>
        <w:t xml:space="preserve"> </w:t>
      </w:r>
      <w:r w:rsidRPr="00550812">
        <w:rPr>
          <w:rFonts w:eastAsia="Aptos" w:cs="Aptos"/>
          <w:sz w:val="22"/>
          <w:szCs w:val="22"/>
        </w:rPr>
        <w:t xml:space="preserve">all Inventions shall be reported to MMRF in writing within three (3) months after their disclosure to the Sponsoring Institution. </w:t>
      </w:r>
      <w:r w:rsidRPr="00550812">
        <w:rPr>
          <w:sz w:val="22"/>
          <w:szCs w:val="22"/>
        </w:rPr>
        <w:br/>
      </w:r>
    </w:p>
    <w:p w14:paraId="0B79044E" w14:textId="24703056" w:rsidR="157A1B18" w:rsidRPr="00550812" w:rsidRDefault="157A1B18" w:rsidP="00550812">
      <w:pPr>
        <w:pStyle w:val="ListParagraph"/>
        <w:numPr>
          <w:ilvl w:val="0"/>
          <w:numId w:val="1"/>
        </w:numPr>
        <w:spacing w:after="0" w:line="240" w:lineRule="auto"/>
        <w:ind w:right="600" w:hanging="720"/>
        <w:rPr>
          <w:rFonts w:eastAsia="Aptos" w:cs="Aptos"/>
          <w:sz w:val="22"/>
          <w:szCs w:val="22"/>
        </w:rPr>
      </w:pPr>
      <w:r w:rsidRPr="00550812">
        <w:rPr>
          <w:rFonts w:eastAsia="Aptos" w:cs="Aptos"/>
          <w:b/>
          <w:bCs/>
          <w:sz w:val="22"/>
          <w:szCs w:val="22"/>
          <w:u w:val="single"/>
        </w:rPr>
        <w:t>Sponsoring Institution's Duty to Decide on Protection of Invention and Notify MMRF</w:t>
      </w:r>
      <w:r w:rsidRPr="00550812">
        <w:rPr>
          <w:rFonts w:eastAsia="Aptos" w:cs="Aptos"/>
          <w:b/>
          <w:bCs/>
          <w:sz w:val="22"/>
          <w:szCs w:val="22"/>
        </w:rPr>
        <w:t xml:space="preserve">. </w:t>
      </w:r>
      <w:r w:rsidRPr="00550812">
        <w:rPr>
          <w:rFonts w:eastAsia="Aptos" w:cs="Aptos"/>
          <w:sz w:val="22"/>
          <w:szCs w:val="22"/>
        </w:rPr>
        <w:t xml:space="preserve">Sponsoring Institution shall determine whether it will seek patent or other statutory protection for each Invention promptly after such Invention is disclosed to the Sponsoring Institution, and it shall promptly notify MMRF of its decision. Upon MMRF's request, Sponsoring Institution shall notify MMRF when documentation relating to the filing or assertion of rights has been published and </w:t>
      </w:r>
      <w:proofErr w:type="gramStart"/>
      <w:r w:rsidRPr="00550812">
        <w:rPr>
          <w:rFonts w:eastAsia="Aptos" w:cs="Aptos"/>
          <w:sz w:val="22"/>
          <w:szCs w:val="22"/>
        </w:rPr>
        <w:t>are</w:t>
      </w:r>
      <w:proofErr w:type="gramEnd"/>
      <w:r w:rsidRPr="00550812">
        <w:rPr>
          <w:rFonts w:eastAsia="Aptos" w:cs="Aptos"/>
          <w:sz w:val="22"/>
          <w:szCs w:val="22"/>
        </w:rPr>
        <w:t xml:space="preserve"> publicly available.</w:t>
      </w:r>
    </w:p>
    <w:p w14:paraId="72A05037" w14:textId="6075D44B" w:rsidR="157A1B18" w:rsidRPr="00550812" w:rsidRDefault="157A1B18" w:rsidP="00550812">
      <w:pPr>
        <w:spacing w:after="0" w:line="240" w:lineRule="auto"/>
        <w:ind w:right="600"/>
        <w:rPr>
          <w:rFonts w:eastAsia="Aptos" w:cs="Aptos"/>
          <w:sz w:val="22"/>
          <w:szCs w:val="22"/>
        </w:rPr>
      </w:pPr>
      <w:r w:rsidRPr="00550812">
        <w:rPr>
          <w:rFonts w:eastAsia="Aptos" w:cs="Aptos"/>
          <w:sz w:val="22"/>
          <w:szCs w:val="22"/>
        </w:rPr>
        <w:t xml:space="preserve"> </w:t>
      </w:r>
    </w:p>
    <w:p w14:paraId="685EBDD7" w14:textId="30AE011E" w:rsidR="157A1B18" w:rsidRPr="00550812" w:rsidRDefault="157A1B18" w:rsidP="00550812">
      <w:pPr>
        <w:pStyle w:val="ListParagraph"/>
        <w:numPr>
          <w:ilvl w:val="0"/>
          <w:numId w:val="1"/>
        </w:numPr>
        <w:spacing w:after="0" w:line="240" w:lineRule="auto"/>
        <w:ind w:right="600" w:hanging="720"/>
        <w:rPr>
          <w:rFonts w:eastAsia="Aptos" w:cs="Aptos"/>
          <w:b/>
          <w:bCs/>
          <w:sz w:val="22"/>
          <w:szCs w:val="22"/>
        </w:rPr>
      </w:pPr>
      <w:r w:rsidRPr="00550812">
        <w:rPr>
          <w:rFonts w:eastAsia="Aptos" w:cs="Aptos"/>
          <w:b/>
          <w:bCs/>
          <w:sz w:val="22"/>
          <w:szCs w:val="22"/>
          <w:u w:val="single"/>
        </w:rPr>
        <w:t>Licensing of Invention by Sponsoring Institution</w:t>
      </w:r>
      <w:r w:rsidRPr="00550812">
        <w:rPr>
          <w:rFonts w:eastAsia="Aptos" w:cs="Aptos"/>
          <w:b/>
          <w:bCs/>
          <w:sz w:val="22"/>
          <w:szCs w:val="22"/>
        </w:rPr>
        <w:t>.</w:t>
      </w:r>
    </w:p>
    <w:p w14:paraId="3D06E2C7" w14:textId="3E71DA93" w:rsidR="157A1B18" w:rsidRPr="00550812" w:rsidRDefault="157A1B18" w:rsidP="00550812">
      <w:pPr>
        <w:spacing w:after="0" w:line="240" w:lineRule="auto"/>
        <w:ind w:right="600"/>
        <w:rPr>
          <w:rFonts w:eastAsia="Aptos" w:cs="Aptos"/>
          <w:sz w:val="22"/>
          <w:szCs w:val="22"/>
        </w:rPr>
      </w:pPr>
      <w:r w:rsidRPr="00550812">
        <w:rPr>
          <w:rFonts w:eastAsia="Aptos" w:cs="Aptos"/>
          <w:sz w:val="22"/>
          <w:szCs w:val="22"/>
        </w:rPr>
        <w:t xml:space="preserve"> </w:t>
      </w:r>
    </w:p>
    <w:p w14:paraId="3ABB78F0" w14:textId="59E52A78" w:rsidR="157A1B18" w:rsidRPr="00550812" w:rsidRDefault="157A1B18" w:rsidP="00550812">
      <w:pPr>
        <w:pStyle w:val="ListParagraph"/>
        <w:numPr>
          <w:ilvl w:val="1"/>
          <w:numId w:val="1"/>
        </w:numPr>
        <w:spacing w:after="0" w:line="240" w:lineRule="auto"/>
        <w:ind w:right="600" w:hanging="720"/>
        <w:rPr>
          <w:rFonts w:eastAsia="Aptos" w:cs="Aptos"/>
          <w:b/>
          <w:bCs/>
          <w:sz w:val="22"/>
          <w:szCs w:val="22"/>
        </w:rPr>
      </w:pPr>
      <w:r w:rsidRPr="00550812">
        <w:rPr>
          <w:rFonts w:eastAsia="Aptos" w:cs="Aptos"/>
          <w:b/>
          <w:bCs/>
          <w:sz w:val="22"/>
          <w:szCs w:val="22"/>
          <w:u w:val="single"/>
        </w:rPr>
        <w:t>Notice to MMRF of Possible Revenue-Generating Agreement</w:t>
      </w:r>
      <w:r w:rsidRPr="00550812">
        <w:rPr>
          <w:rFonts w:eastAsia="Aptos" w:cs="Aptos"/>
          <w:b/>
          <w:bCs/>
          <w:sz w:val="22"/>
          <w:szCs w:val="22"/>
        </w:rPr>
        <w:t xml:space="preserve">. </w:t>
      </w:r>
      <w:r w:rsidRPr="00550812">
        <w:rPr>
          <w:rFonts w:eastAsia="Aptos" w:cs="Aptos"/>
          <w:sz w:val="22"/>
          <w:szCs w:val="22"/>
        </w:rPr>
        <w:t xml:space="preserve">If the Sponsoring Institution contemplates </w:t>
      </w:r>
      <w:proofErr w:type="gramStart"/>
      <w:r w:rsidRPr="00550812">
        <w:rPr>
          <w:rFonts w:eastAsia="Aptos" w:cs="Aptos"/>
          <w:sz w:val="22"/>
          <w:szCs w:val="22"/>
        </w:rPr>
        <w:t>entering into</w:t>
      </w:r>
      <w:proofErr w:type="gramEnd"/>
      <w:r w:rsidRPr="00550812">
        <w:rPr>
          <w:rFonts w:eastAsia="Aptos" w:cs="Aptos"/>
          <w:sz w:val="22"/>
          <w:szCs w:val="22"/>
        </w:rPr>
        <w:t xml:space="preserve"> a license, assignment, or other revenue-generating agreement relating to the Invention, the Sponsoring Institution shall give MMRF written notice thereof prior to execution.</w:t>
      </w:r>
      <w:r w:rsidRPr="00550812">
        <w:rPr>
          <w:sz w:val="22"/>
          <w:szCs w:val="22"/>
        </w:rPr>
        <w:br/>
      </w:r>
      <w:r w:rsidRPr="00550812">
        <w:rPr>
          <w:rFonts w:eastAsia="Aptos" w:cs="Aptos"/>
          <w:b/>
          <w:bCs/>
          <w:sz w:val="22"/>
          <w:szCs w:val="22"/>
        </w:rPr>
        <w:t xml:space="preserve"> </w:t>
      </w:r>
    </w:p>
    <w:p w14:paraId="7A88FCF4" w14:textId="65C47969" w:rsidR="157A1B18" w:rsidRPr="00550812" w:rsidRDefault="157A1B18" w:rsidP="00550812">
      <w:pPr>
        <w:pStyle w:val="ListParagraph"/>
        <w:numPr>
          <w:ilvl w:val="1"/>
          <w:numId w:val="1"/>
        </w:numPr>
        <w:spacing w:after="0" w:line="240" w:lineRule="auto"/>
        <w:ind w:right="600" w:hanging="720"/>
        <w:rPr>
          <w:rFonts w:eastAsia="Aptos" w:cs="Aptos"/>
          <w:sz w:val="22"/>
          <w:szCs w:val="22"/>
        </w:rPr>
      </w:pPr>
      <w:r w:rsidRPr="00550812">
        <w:rPr>
          <w:rFonts w:eastAsia="Aptos" w:cs="Aptos"/>
          <w:b/>
          <w:bCs/>
          <w:sz w:val="22"/>
          <w:szCs w:val="22"/>
          <w:u w:val="single"/>
        </w:rPr>
        <w:lastRenderedPageBreak/>
        <w:t>Requirements for Such Agreement</w:t>
      </w:r>
      <w:r w:rsidRPr="00550812">
        <w:rPr>
          <w:rFonts w:eastAsia="Aptos" w:cs="Aptos"/>
          <w:b/>
          <w:bCs/>
          <w:sz w:val="22"/>
          <w:szCs w:val="22"/>
        </w:rPr>
        <w:t xml:space="preserve">. </w:t>
      </w:r>
      <w:r w:rsidRPr="00550812">
        <w:rPr>
          <w:rFonts w:eastAsia="Aptos" w:cs="Aptos"/>
          <w:sz w:val="22"/>
          <w:szCs w:val="22"/>
        </w:rPr>
        <w:t xml:space="preserve">Any </w:t>
      </w:r>
      <w:proofErr w:type="gramStart"/>
      <w:r w:rsidRPr="00550812">
        <w:rPr>
          <w:rFonts w:eastAsia="Aptos" w:cs="Aptos"/>
          <w:sz w:val="22"/>
          <w:szCs w:val="22"/>
        </w:rPr>
        <w:t>agreements</w:t>
      </w:r>
      <w:proofErr w:type="gramEnd"/>
      <w:r w:rsidRPr="00550812">
        <w:rPr>
          <w:rFonts w:eastAsia="Aptos" w:cs="Aptos"/>
          <w:sz w:val="22"/>
          <w:szCs w:val="22"/>
        </w:rPr>
        <w:t xml:space="preserve"> referred to in Section 3(a) of this Exhibit D relating to Inventions shall be entered into by the Sponsoring Institution and/or the Principal Investigator on an arm's-length basis with the licensee, assignee, or </w:t>
      </w:r>
      <w:proofErr w:type="gramStart"/>
      <w:r w:rsidRPr="00550812">
        <w:rPr>
          <w:rFonts w:eastAsia="Aptos" w:cs="Aptos"/>
          <w:sz w:val="22"/>
          <w:szCs w:val="22"/>
        </w:rPr>
        <w:t>transferee as the case may be</w:t>
      </w:r>
      <w:proofErr w:type="gramEnd"/>
      <w:r w:rsidRPr="00550812">
        <w:rPr>
          <w:rFonts w:eastAsia="Aptos" w:cs="Aptos"/>
          <w:sz w:val="22"/>
          <w:szCs w:val="22"/>
        </w:rPr>
        <w:t>.</w:t>
      </w:r>
      <w:r w:rsidRPr="00550812">
        <w:rPr>
          <w:sz w:val="22"/>
          <w:szCs w:val="22"/>
        </w:rPr>
        <w:br/>
      </w:r>
      <w:r w:rsidRPr="00550812">
        <w:rPr>
          <w:sz w:val="22"/>
          <w:szCs w:val="22"/>
        </w:rPr>
        <w:br/>
      </w:r>
      <w:r w:rsidRPr="00550812">
        <w:rPr>
          <w:rFonts w:eastAsia="Aptos" w:cs="Aptos"/>
          <w:sz w:val="22"/>
          <w:szCs w:val="22"/>
        </w:rPr>
        <w:t xml:space="preserve"> </w:t>
      </w:r>
    </w:p>
    <w:p w14:paraId="2DD1379B" w14:textId="0F47B215" w:rsidR="157A1B18" w:rsidRPr="00550812" w:rsidRDefault="157A1B18" w:rsidP="00550812">
      <w:pPr>
        <w:pStyle w:val="ListParagraph"/>
        <w:numPr>
          <w:ilvl w:val="0"/>
          <w:numId w:val="1"/>
        </w:numPr>
        <w:spacing w:after="0" w:line="240" w:lineRule="auto"/>
        <w:ind w:right="600" w:hanging="720"/>
        <w:rPr>
          <w:rFonts w:eastAsia="Aptos" w:cs="Aptos"/>
          <w:sz w:val="22"/>
          <w:szCs w:val="22"/>
        </w:rPr>
      </w:pPr>
      <w:r w:rsidRPr="00550812">
        <w:rPr>
          <w:rFonts w:eastAsia="Aptos" w:cs="Aptos"/>
          <w:b/>
          <w:bCs/>
          <w:sz w:val="22"/>
          <w:szCs w:val="22"/>
          <w:u w:val="single"/>
        </w:rPr>
        <w:t>Participation in Income</w:t>
      </w:r>
      <w:r w:rsidRPr="00550812">
        <w:rPr>
          <w:rFonts w:eastAsia="Aptos" w:cs="Aptos"/>
          <w:b/>
          <w:bCs/>
          <w:sz w:val="22"/>
          <w:szCs w:val="22"/>
        </w:rPr>
        <w:t xml:space="preserve">. </w:t>
      </w:r>
      <w:r w:rsidRPr="00550812">
        <w:rPr>
          <w:rFonts w:eastAsia="Aptos" w:cs="Aptos"/>
          <w:sz w:val="22"/>
          <w:szCs w:val="22"/>
        </w:rPr>
        <w:t xml:space="preserve">MMRF shall have the right to participate in the income derived from any Invention, unless MMRF explicitly waives such right in writing, and the parties hereby agree that no provision of the Agreement shall constitute such a waiver. This right to participate shall include the sharing of licensing fees and royalties and any other consideration derived from an Invention by Sponsoring Institution and/or Principal Investigator at a rate of twenty percent (20%) of net income up to a cap of five (5) times the grant amount funded by MMRF.  MMRF's </w:t>
      </w:r>
      <w:proofErr w:type="gramStart"/>
      <w:r w:rsidRPr="00550812">
        <w:rPr>
          <w:rFonts w:eastAsia="Aptos" w:cs="Aptos"/>
          <w:sz w:val="22"/>
          <w:szCs w:val="22"/>
        </w:rPr>
        <w:t>participation</w:t>
      </w:r>
      <w:proofErr w:type="gramEnd"/>
      <w:r w:rsidRPr="00550812">
        <w:rPr>
          <w:rFonts w:eastAsia="Aptos" w:cs="Aptos"/>
          <w:sz w:val="22"/>
          <w:szCs w:val="22"/>
        </w:rPr>
        <w:t xml:space="preserve"> in income hereunder shall be paid on a calendar yearly basis and shall be accompanied by copies of all invoices sent by Sponsoring Institution to its licensees, assignees and/or </w:t>
      </w:r>
      <w:proofErr w:type="gramStart"/>
      <w:r w:rsidRPr="00550812">
        <w:rPr>
          <w:rFonts w:eastAsia="Aptos" w:cs="Aptos"/>
          <w:sz w:val="22"/>
          <w:szCs w:val="22"/>
        </w:rPr>
        <w:t>transferees as the case may be</w:t>
      </w:r>
      <w:proofErr w:type="gramEnd"/>
      <w:r w:rsidRPr="00550812">
        <w:rPr>
          <w:rFonts w:eastAsia="Aptos" w:cs="Aptos"/>
          <w:sz w:val="22"/>
          <w:szCs w:val="22"/>
        </w:rPr>
        <w:t>. MMRF shall have the right to audit Sponsoring Institution's books with advance written notice and records no more frequently than one time per year to verify the payments hereunder, with the understanding that access to such information shall be limited by any obligations of confidentiality that the Sponsoring Institution has to its licensees, assignees or transferees.</w:t>
      </w:r>
    </w:p>
    <w:p w14:paraId="3F7B6FAF" w14:textId="77777777" w:rsidR="00B45483" w:rsidRDefault="00B45483" w:rsidP="00550812">
      <w:pPr>
        <w:spacing w:after="0" w:line="240" w:lineRule="auto"/>
        <w:rPr>
          <w:b/>
          <w:bCs/>
          <w:sz w:val="22"/>
          <w:szCs w:val="22"/>
          <w:u w:val="single"/>
        </w:rPr>
        <w:sectPr w:rsidR="00B45483">
          <w:headerReference w:type="default" r:id="rId25"/>
          <w:footerReference w:type="default" r:id="rId26"/>
          <w:pgSz w:w="12240" w:h="15840"/>
          <w:pgMar w:top="1440" w:right="1440" w:bottom="1440" w:left="1440" w:header="720" w:footer="720" w:gutter="0"/>
          <w:cols w:space="720"/>
          <w:docGrid w:linePitch="360"/>
        </w:sectPr>
      </w:pPr>
    </w:p>
    <w:p w14:paraId="26086FD4" w14:textId="25832BE3" w:rsidR="00B45483" w:rsidRPr="00550812" w:rsidRDefault="00B45483" w:rsidP="00976092">
      <w:pPr>
        <w:spacing w:after="0" w:line="240" w:lineRule="auto"/>
        <w:jc w:val="center"/>
        <w:rPr>
          <w:sz w:val="22"/>
          <w:szCs w:val="22"/>
        </w:rPr>
      </w:pPr>
      <w:r w:rsidRPr="00550812">
        <w:rPr>
          <w:b/>
          <w:sz w:val="22"/>
          <w:szCs w:val="22"/>
        </w:rPr>
        <w:lastRenderedPageBreak/>
        <w:t xml:space="preserve">EXHIBIT </w:t>
      </w:r>
      <w:r>
        <w:rPr>
          <w:b/>
          <w:sz w:val="22"/>
          <w:szCs w:val="22"/>
        </w:rPr>
        <w:t>B</w:t>
      </w:r>
    </w:p>
    <w:p w14:paraId="541021C1" w14:textId="409B4ED9" w:rsidR="00CD13DE" w:rsidRDefault="00B45483" w:rsidP="00976092">
      <w:pPr>
        <w:spacing w:after="0" w:line="240" w:lineRule="auto"/>
        <w:jc w:val="center"/>
        <w:rPr>
          <w:b/>
          <w:bCs/>
          <w:sz w:val="22"/>
          <w:szCs w:val="22"/>
          <w:u w:val="single"/>
        </w:rPr>
      </w:pPr>
      <w:r w:rsidRPr="00550812">
        <w:rPr>
          <w:b/>
          <w:bCs/>
          <w:sz w:val="22"/>
          <w:szCs w:val="22"/>
          <w:u w:val="single"/>
        </w:rPr>
        <w:t>P</w:t>
      </w:r>
      <w:r>
        <w:rPr>
          <w:b/>
          <w:bCs/>
          <w:sz w:val="22"/>
          <w:szCs w:val="22"/>
          <w:u w:val="single"/>
        </w:rPr>
        <w:t>rerequisite Applicant Information</w:t>
      </w:r>
    </w:p>
    <w:p w14:paraId="20DB0D15" w14:textId="77777777" w:rsidR="00B45483" w:rsidRDefault="00B45483" w:rsidP="00550812">
      <w:pPr>
        <w:spacing w:after="0" w:line="240" w:lineRule="auto"/>
        <w:rPr>
          <w:b/>
          <w:bCs/>
          <w:sz w:val="22"/>
          <w:szCs w:val="22"/>
          <w:u w:val="single"/>
        </w:rPr>
      </w:pPr>
    </w:p>
    <w:p w14:paraId="64A2FD5F" w14:textId="2E8C4EF7" w:rsidR="00B45483" w:rsidRPr="00B45483" w:rsidRDefault="00B45483" w:rsidP="00B45483">
      <w:pPr>
        <w:pStyle w:val="Header"/>
        <w:rPr>
          <w:rFonts w:cs="Arial"/>
          <w:sz w:val="16"/>
          <w:szCs w:val="16"/>
        </w:rPr>
      </w:pPr>
      <w:r>
        <w:rPr>
          <w:rFonts w:cs="Arial"/>
          <w:sz w:val="16"/>
          <w:szCs w:val="16"/>
        </w:rPr>
        <w:t xml:space="preserve">Applicant Name (Last, </w:t>
      </w:r>
      <w:r w:rsidR="00C91189">
        <w:rPr>
          <w:rFonts w:cs="Arial"/>
          <w:sz w:val="16"/>
          <w:szCs w:val="16"/>
        </w:rPr>
        <w:t>F</w:t>
      </w:r>
      <w:r>
        <w:rPr>
          <w:rFonts w:cs="Arial"/>
          <w:sz w:val="16"/>
          <w:szCs w:val="16"/>
        </w:rPr>
        <w:t xml:space="preserve">irst, </w:t>
      </w:r>
      <w:r w:rsidR="00C91189">
        <w:rPr>
          <w:rFonts w:cs="Arial"/>
          <w:sz w:val="16"/>
          <w:szCs w:val="16"/>
        </w:rPr>
        <w:t>M</w:t>
      </w:r>
      <w:r>
        <w:rPr>
          <w:rFonts w:cs="Arial"/>
          <w:sz w:val="16"/>
          <w:szCs w:val="16"/>
        </w:rPr>
        <w:t xml:space="preserve">iddle): </w:t>
      </w:r>
    </w:p>
    <w:tbl>
      <w:tblPr>
        <w:tblW w:w="9940" w:type="dxa"/>
        <w:tblLayout w:type="fixed"/>
        <w:tblLook w:val="0000" w:firstRow="0" w:lastRow="0" w:firstColumn="0" w:lastColumn="0" w:noHBand="0" w:noVBand="0"/>
      </w:tblPr>
      <w:tblGrid>
        <w:gridCol w:w="9940"/>
      </w:tblGrid>
      <w:tr w:rsidR="00B45483" w14:paraId="5EE045BA" w14:textId="77777777" w:rsidTr="00EE5262">
        <w:trPr>
          <w:trHeight w:val="345"/>
        </w:trPr>
        <w:tc>
          <w:tcPr>
            <w:tcW w:w="9940" w:type="dxa"/>
            <w:tcBorders>
              <w:top w:val="single" w:sz="6" w:space="0" w:color="auto"/>
              <w:left w:val="nil"/>
              <w:bottom w:val="single" w:sz="6" w:space="0" w:color="auto"/>
              <w:right w:val="nil"/>
            </w:tcBorders>
          </w:tcPr>
          <w:p w14:paraId="1EF2ACEA" w14:textId="77777777" w:rsidR="00B45483" w:rsidRPr="00EE5262" w:rsidRDefault="00B45483">
            <w:pPr>
              <w:spacing w:before="60" w:after="60"/>
              <w:jc w:val="center"/>
              <w:rPr>
                <w:rFonts w:ascii="Arial" w:hAnsi="Arial" w:cs="Arial"/>
                <w:b/>
                <w:bCs/>
                <w:sz w:val="20"/>
                <w:szCs w:val="20"/>
              </w:rPr>
            </w:pPr>
            <w:r w:rsidRPr="00EE5262">
              <w:rPr>
                <w:rFonts w:ascii="Arial" w:hAnsi="Arial" w:cs="Arial"/>
                <w:b/>
                <w:bCs/>
                <w:sz w:val="20"/>
                <w:szCs w:val="20"/>
              </w:rPr>
              <w:t xml:space="preserve">Abstracts </w:t>
            </w:r>
          </w:p>
        </w:tc>
      </w:tr>
    </w:tbl>
    <w:p w14:paraId="3B0F5428" w14:textId="77777777" w:rsidR="00B45483" w:rsidRDefault="00B45483" w:rsidP="00550812">
      <w:pPr>
        <w:spacing w:after="0" w:line="240" w:lineRule="auto"/>
        <w:rPr>
          <w:sz w:val="22"/>
          <w:szCs w:val="22"/>
        </w:rPr>
      </w:pPr>
    </w:p>
    <w:p w14:paraId="5F75F761" w14:textId="5AD63017" w:rsidR="00D97FE2" w:rsidRPr="00256813" w:rsidRDefault="00D97FE2" w:rsidP="00D97FE2">
      <w:pPr>
        <w:pStyle w:val="Heading2"/>
        <w:tabs>
          <w:tab w:val="num" w:pos="1080"/>
        </w:tabs>
        <w:rPr>
          <w:rFonts w:ascii="Arial" w:hAnsi="Arial" w:cs="Arial"/>
          <w:color w:val="auto"/>
          <w:sz w:val="24"/>
          <w:szCs w:val="24"/>
        </w:rPr>
      </w:pPr>
      <w:r w:rsidRPr="00071062">
        <w:rPr>
          <w:rFonts w:ascii="Arial" w:hAnsi="Arial" w:cs="Arial"/>
          <w:b/>
          <w:bCs/>
          <w:i/>
          <w:iCs/>
          <w:color w:val="auto"/>
          <w:sz w:val="28"/>
          <w:szCs w:val="28"/>
        </w:rPr>
        <w:t>General Audience Abstract:</w:t>
      </w:r>
      <w:r w:rsidRPr="00256813">
        <w:rPr>
          <w:rFonts w:ascii="Arial" w:hAnsi="Arial" w:cs="Arial"/>
          <w:color w:val="auto"/>
          <w:sz w:val="28"/>
          <w:szCs w:val="28"/>
        </w:rPr>
        <w:t xml:space="preserve"> </w:t>
      </w:r>
      <w:r w:rsidRPr="00256813">
        <w:rPr>
          <w:rFonts w:ascii="Arial" w:hAnsi="Arial" w:cs="Arial"/>
          <w:color w:val="auto"/>
          <w:sz w:val="24"/>
          <w:szCs w:val="24"/>
        </w:rPr>
        <w:t xml:space="preserve">Briefly describe your proposed project in 100 words or less. Be sure to use language that can be easily understood by a general audience.  </w:t>
      </w:r>
    </w:p>
    <w:p w14:paraId="4BA01AEE" w14:textId="77777777" w:rsidR="00D97FE2" w:rsidRPr="00071062" w:rsidRDefault="00D97FE2" w:rsidP="00D97FE2">
      <w:pPr>
        <w:pStyle w:val="Heading2"/>
        <w:tabs>
          <w:tab w:val="num" w:pos="1080"/>
        </w:tabs>
        <w:rPr>
          <w:rFonts w:ascii="Arial" w:hAnsi="Arial" w:cs="Arial"/>
          <w:color w:val="auto"/>
          <w:sz w:val="24"/>
          <w:szCs w:val="24"/>
        </w:rPr>
      </w:pPr>
    </w:p>
    <w:p w14:paraId="5835FC5E" w14:textId="77777777" w:rsidR="00D97FE2" w:rsidRPr="00071062" w:rsidRDefault="00D97FE2" w:rsidP="00D97FE2">
      <w:pPr>
        <w:pStyle w:val="Heading2"/>
        <w:tabs>
          <w:tab w:val="num" w:pos="1080"/>
        </w:tabs>
        <w:rPr>
          <w:rFonts w:ascii="Arial" w:hAnsi="Arial" w:cs="Arial"/>
          <w:sz w:val="24"/>
          <w:szCs w:val="24"/>
        </w:rPr>
      </w:pPr>
    </w:p>
    <w:p w14:paraId="2A1F8F2C" w14:textId="77777777" w:rsidR="00D97FE2" w:rsidRPr="00071062" w:rsidRDefault="00D97FE2" w:rsidP="00D97FE2">
      <w:pPr>
        <w:pStyle w:val="Heading2"/>
        <w:tabs>
          <w:tab w:val="num" w:pos="1080"/>
        </w:tabs>
        <w:rPr>
          <w:rFonts w:ascii="Arial" w:hAnsi="Arial" w:cs="Arial"/>
          <w:sz w:val="24"/>
          <w:szCs w:val="24"/>
        </w:rPr>
      </w:pPr>
    </w:p>
    <w:p w14:paraId="17C4497A" w14:textId="77777777" w:rsidR="00D97FE2" w:rsidRPr="00071062" w:rsidRDefault="00D97FE2" w:rsidP="00D97FE2">
      <w:pPr>
        <w:pStyle w:val="Heading2"/>
        <w:tabs>
          <w:tab w:val="num" w:pos="1080"/>
        </w:tabs>
        <w:rPr>
          <w:rFonts w:ascii="Arial" w:hAnsi="Arial" w:cs="Arial"/>
          <w:sz w:val="24"/>
          <w:szCs w:val="24"/>
        </w:rPr>
      </w:pPr>
    </w:p>
    <w:p w14:paraId="60439387" w14:textId="77777777" w:rsidR="00D97FE2" w:rsidRPr="00071062" w:rsidRDefault="00D97FE2" w:rsidP="00D97FE2">
      <w:pPr>
        <w:rPr>
          <w:rFonts w:ascii="Arial" w:hAnsi="Arial" w:cs="Arial"/>
          <w:sz w:val="22"/>
          <w:szCs w:val="22"/>
        </w:rPr>
      </w:pPr>
    </w:p>
    <w:p w14:paraId="1B7F8374" w14:textId="77777777" w:rsidR="00D97FE2" w:rsidRPr="00071062" w:rsidRDefault="00D97FE2" w:rsidP="00D97FE2">
      <w:pPr>
        <w:rPr>
          <w:rFonts w:ascii="Arial" w:hAnsi="Arial" w:cs="Arial"/>
          <w:sz w:val="22"/>
          <w:szCs w:val="22"/>
        </w:rPr>
      </w:pPr>
    </w:p>
    <w:p w14:paraId="05E2B1B7" w14:textId="0D2575CA" w:rsidR="00D97FE2" w:rsidRPr="00071062" w:rsidRDefault="00D97FE2" w:rsidP="00D97FE2">
      <w:pPr>
        <w:pStyle w:val="Heading2"/>
        <w:tabs>
          <w:tab w:val="num" w:pos="1080"/>
        </w:tabs>
        <w:rPr>
          <w:rFonts w:ascii="Arial" w:hAnsi="Arial" w:cs="Arial"/>
          <w:color w:val="auto"/>
          <w:sz w:val="24"/>
          <w:szCs w:val="24"/>
        </w:rPr>
      </w:pPr>
      <w:r w:rsidRPr="00071062">
        <w:rPr>
          <w:rFonts w:ascii="Arial" w:hAnsi="Arial" w:cs="Arial"/>
          <w:b/>
          <w:bCs/>
          <w:i/>
          <w:iCs/>
          <w:color w:val="auto"/>
          <w:sz w:val="28"/>
          <w:szCs w:val="28"/>
        </w:rPr>
        <w:t>Technical Abstract</w:t>
      </w:r>
      <w:r w:rsidR="00071062" w:rsidRPr="00071062">
        <w:rPr>
          <w:rFonts w:ascii="Arial" w:hAnsi="Arial" w:cs="Arial"/>
          <w:b/>
          <w:bCs/>
          <w:i/>
          <w:iCs/>
          <w:color w:val="auto"/>
          <w:sz w:val="28"/>
          <w:szCs w:val="28"/>
        </w:rPr>
        <w:t>:</w:t>
      </w:r>
      <w:r w:rsidR="00071062" w:rsidRPr="00071062">
        <w:rPr>
          <w:rFonts w:ascii="Arial" w:hAnsi="Arial" w:cs="Arial"/>
          <w:color w:val="auto"/>
          <w:sz w:val="28"/>
          <w:szCs w:val="28"/>
        </w:rPr>
        <w:t xml:space="preserve"> </w:t>
      </w:r>
      <w:r w:rsidR="00071062" w:rsidRPr="00071062">
        <w:rPr>
          <w:rFonts w:ascii="Arial" w:hAnsi="Arial" w:cs="Arial"/>
          <w:color w:val="auto"/>
          <w:sz w:val="24"/>
          <w:szCs w:val="24"/>
        </w:rPr>
        <w:t>Briefly</w:t>
      </w:r>
      <w:r w:rsidRPr="00071062">
        <w:rPr>
          <w:rFonts w:ascii="Arial" w:hAnsi="Arial" w:cs="Arial"/>
          <w:color w:val="auto"/>
          <w:sz w:val="24"/>
          <w:szCs w:val="24"/>
        </w:rPr>
        <w:t xml:space="preserve"> describe your proposed project in 100 words or less.  </w:t>
      </w:r>
    </w:p>
    <w:p w14:paraId="64C87246" w14:textId="77777777" w:rsidR="00D97FE2" w:rsidRPr="00071062" w:rsidRDefault="00D97FE2" w:rsidP="00D97FE2">
      <w:pPr>
        <w:pStyle w:val="Heading2"/>
        <w:tabs>
          <w:tab w:val="num" w:pos="1080"/>
        </w:tabs>
        <w:rPr>
          <w:rFonts w:ascii="Arial" w:hAnsi="Arial" w:cs="Arial"/>
          <w:color w:val="auto"/>
          <w:sz w:val="24"/>
          <w:szCs w:val="24"/>
        </w:rPr>
      </w:pPr>
    </w:p>
    <w:p w14:paraId="78D4DB7E" w14:textId="77777777" w:rsidR="00D97FE2" w:rsidRPr="00071062" w:rsidRDefault="00D97FE2" w:rsidP="00D97FE2">
      <w:pPr>
        <w:pStyle w:val="Heading2"/>
        <w:tabs>
          <w:tab w:val="num" w:pos="1080"/>
        </w:tabs>
        <w:rPr>
          <w:rFonts w:ascii="Arial" w:hAnsi="Arial" w:cs="Arial"/>
          <w:color w:val="auto"/>
          <w:sz w:val="24"/>
          <w:szCs w:val="24"/>
        </w:rPr>
      </w:pPr>
    </w:p>
    <w:p w14:paraId="18F5587A" w14:textId="77777777" w:rsidR="00D97FE2" w:rsidRPr="00071062" w:rsidRDefault="00D97FE2" w:rsidP="00D97FE2">
      <w:pPr>
        <w:pStyle w:val="Heading2"/>
        <w:tabs>
          <w:tab w:val="num" w:pos="1080"/>
        </w:tabs>
        <w:rPr>
          <w:rFonts w:ascii="Arial" w:hAnsi="Arial" w:cs="Arial"/>
          <w:color w:val="auto"/>
          <w:sz w:val="24"/>
          <w:szCs w:val="24"/>
        </w:rPr>
      </w:pPr>
    </w:p>
    <w:p w14:paraId="175002C9" w14:textId="77777777" w:rsidR="00D97FE2" w:rsidRPr="00071062" w:rsidRDefault="00D97FE2" w:rsidP="00D97FE2">
      <w:pPr>
        <w:pStyle w:val="Header"/>
        <w:tabs>
          <w:tab w:val="clear" w:pos="4320"/>
          <w:tab w:val="clear" w:pos="8640"/>
        </w:tabs>
        <w:rPr>
          <w:rFonts w:cs="Arial"/>
        </w:rPr>
        <w:sectPr w:rsidR="00D97FE2" w:rsidRPr="00071062" w:rsidSect="00D97FE2">
          <w:headerReference w:type="default" r:id="rId27"/>
          <w:footerReference w:type="default" r:id="rId28"/>
          <w:pgSz w:w="12240" w:h="15840" w:code="1"/>
          <w:pgMar w:top="1008" w:right="720" w:bottom="720" w:left="720" w:header="720" w:footer="720" w:gutter="0"/>
          <w:cols w:space="720"/>
        </w:sectPr>
      </w:pPr>
    </w:p>
    <w:p w14:paraId="738790EA" w14:textId="77777777" w:rsidR="00D97FE2" w:rsidRPr="00071062" w:rsidRDefault="00D97FE2" w:rsidP="00D97FE2">
      <w:pPr>
        <w:rPr>
          <w:rFonts w:ascii="Arial" w:hAnsi="Arial" w:cs="Arial"/>
          <w:b/>
          <w:bCs/>
          <w:i/>
          <w:iCs/>
        </w:rPr>
        <w:sectPr w:rsidR="00D97FE2" w:rsidRPr="00071062" w:rsidSect="00D97FE2">
          <w:headerReference w:type="default" r:id="rId29"/>
          <w:footerReference w:type="default" r:id="rId30"/>
          <w:type w:val="continuous"/>
          <w:pgSz w:w="12240" w:h="15840" w:code="1"/>
          <w:pgMar w:top="432" w:right="432" w:bottom="288" w:left="720" w:header="288" w:footer="288" w:gutter="0"/>
          <w:cols w:space="720"/>
        </w:sectPr>
      </w:pPr>
    </w:p>
    <w:tbl>
      <w:tblPr>
        <w:tblW w:w="0" w:type="auto"/>
        <w:tblInd w:w="108" w:type="dxa"/>
        <w:tblLayout w:type="fixed"/>
        <w:tblLook w:val="0000" w:firstRow="0" w:lastRow="0" w:firstColumn="0" w:lastColumn="0" w:noHBand="0" w:noVBand="0"/>
      </w:tblPr>
      <w:tblGrid>
        <w:gridCol w:w="5130"/>
        <w:gridCol w:w="270"/>
        <w:gridCol w:w="1260"/>
        <w:gridCol w:w="1620"/>
        <w:gridCol w:w="2520"/>
      </w:tblGrid>
      <w:tr w:rsidR="00D97FE2" w14:paraId="283D280B" w14:textId="77777777">
        <w:tc>
          <w:tcPr>
            <w:tcW w:w="10800" w:type="dxa"/>
            <w:gridSpan w:val="5"/>
            <w:tcBorders>
              <w:top w:val="single" w:sz="6" w:space="0" w:color="auto"/>
              <w:left w:val="nil"/>
              <w:bottom w:val="single" w:sz="6" w:space="0" w:color="auto"/>
              <w:right w:val="nil"/>
            </w:tcBorders>
          </w:tcPr>
          <w:p w14:paraId="32CF4E2E" w14:textId="77777777" w:rsidR="00D97FE2" w:rsidRDefault="00D97FE2">
            <w:pPr>
              <w:spacing w:before="120" w:after="60"/>
              <w:jc w:val="center"/>
              <w:rPr>
                <w:rFonts w:cs="Arial"/>
                <w:sz w:val="20"/>
                <w:szCs w:val="20"/>
              </w:rPr>
            </w:pPr>
            <w:r>
              <w:rPr>
                <w:sz w:val="20"/>
                <w:szCs w:val="20"/>
              </w:rPr>
              <w:lastRenderedPageBreak/>
              <w:br w:type="page"/>
            </w:r>
            <w:r>
              <w:rPr>
                <w:sz w:val="20"/>
                <w:szCs w:val="20"/>
              </w:rPr>
              <w:br w:type="page"/>
            </w:r>
            <w:r>
              <w:rPr>
                <w:sz w:val="20"/>
                <w:szCs w:val="20"/>
              </w:rPr>
              <w:br w:type="page"/>
            </w:r>
            <w:r w:rsidRPr="00BA53E2">
              <w:rPr>
                <w:rFonts w:cs="Arial"/>
                <w:b/>
                <w:bCs/>
                <w:sz w:val="20"/>
                <w:szCs w:val="20"/>
              </w:rPr>
              <w:t>BIOGRAPHICAL SKETCH</w:t>
            </w:r>
          </w:p>
          <w:p w14:paraId="55F70736" w14:textId="77777777" w:rsidR="00D97FE2" w:rsidRDefault="00D97FE2">
            <w:pPr>
              <w:jc w:val="center"/>
              <w:rPr>
                <w:rFonts w:cs="Arial"/>
                <w:sz w:val="16"/>
                <w:szCs w:val="16"/>
              </w:rPr>
            </w:pPr>
            <w:r>
              <w:rPr>
                <w:rFonts w:cs="Arial"/>
                <w:sz w:val="16"/>
                <w:szCs w:val="16"/>
              </w:rPr>
              <w:t>Provide the following information for all key personnel.</w:t>
            </w:r>
          </w:p>
          <w:p w14:paraId="00DC8DEB" w14:textId="77777777" w:rsidR="00D97FE2" w:rsidRDefault="00D97FE2">
            <w:pPr>
              <w:spacing w:after="60"/>
              <w:jc w:val="center"/>
              <w:rPr>
                <w:rFonts w:cs="Arial"/>
                <w:sz w:val="20"/>
                <w:szCs w:val="20"/>
              </w:rPr>
            </w:pPr>
            <w:r>
              <w:rPr>
                <w:rFonts w:cs="Arial"/>
                <w:sz w:val="16"/>
                <w:szCs w:val="16"/>
              </w:rPr>
              <w:t xml:space="preserve">Follow the sample format for each person found in </w:t>
            </w:r>
            <w:proofErr w:type="spellStart"/>
            <w:r>
              <w:rPr>
                <w:rFonts w:cs="Arial"/>
                <w:b/>
                <w:bCs/>
                <w:sz w:val="16"/>
                <w:szCs w:val="16"/>
              </w:rPr>
              <w:t>Biosketch</w:t>
            </w:r>
            <w:proofErr w:type="spellEnd"/>
            <w:r>
              <w:rPr>
                <w:rFonts w:cs="Arial"/>
                <w:b/>
                <w:bCs/>
                <w:sz w:val="16"/>
                <w:szCs w:val="16"/>
              </w:rPr>
              <w:t xml:space="preserve"> Sample</w:t>
            </w:r>
            <w:r>
              <w:rPr>
                <w:rFonts w:cs="Arial"/>
                <w:sz w:val="16"/>
                <w:szCs w:val="16"/>
              </w:rPr>
              <w:t xml:space="preserve">. </w:t>
            </w:r>
            <w:r w:rsidRPr="00E91D56">
              <w:rPr>
                <w:rFonts w:cs="Arial"/>
                <w:b/>
                <w:bCs/>
                <w:color w:val="FF0000"/>
                <w:sz w:val="16"/>
                <w:szCs w:val="16"/>
              </w:rPr>
              <w:t xml:space="preserve">DO NOT EXCEED </w:t>
            </w:r>
            <w:r>
              <w:rPr>
                <w:rFonts w:cs="Arial"/>
                <w:b/>
                <w:bCs/>
                <w:color w:val="FF0000"/>
                <w:sz w:val="16"/>
                <w:szCs w:val="16"/>
              </w:rPr>
              <w:t>TWO (2)</w:t>
            </w:r>
            <w:r w:rsidRPr="00E91D56">
              <w:rPr>
                <w:rFonts w:cs="Arial"/>
                <w:b/>
                <w:bCs/>
                <w:color w:val="FF0000"/>
                <w:sz w:val="16"/>
                <w:szCs w:val="16"/>
              </w:rPr>
              <w:t xml:space="preserve"> PAGES.</w:t>
            </w:r>
          </w:p>
        </w:tc>
      </w:tr>
      <w:tr w:rsidR="00D97FE2" w14:paraId="2C9B1CA2" w14:textId="77777777">
        <w:tc>
          <w:tcPr>
            <w:tcW w:w="10800" w:type="dxa"/>
            <w:gridSpan w:val="5"/>
            <w:tcBorders>
              <w:top w:val="single" w:sz="6" w:space="0" w:color="auto"/>
              <w:left w:val="nil"/>
              <w:bottom w:val="single" w:sz="6" w:space="0" w:color="auto"/>
              <w:right w:val="nil"/>
            </w:tcBorders>
          </w:tcPr>
          <w:p w14:paraId="4D360643" w14:textId="77777777" w:rsidR="00D97FE2" w:rsidRDefault="00D97FE2">
            <w:pPr>
              <w:jc w:val="center"/>
              <w:rPr>
                <w:rFonts w:cs="Arial"/>
                <w:sz w:val="20"/>
                <w:szCs w:val="20"/>
              </w:rPr>
            </w:pPr>
          </w:p>
        </w:tc>
      </w:tr>
      <w:tr w:rsidR="00D97FE2" w14:paraId="36D9F808" w14:textId="77777777">
        <w:tc>
          <w:tcPr>
            <w:tcW w:w="5400" w:type="dxa"/>
            <w:gridSpan w:val="2"/>
            <w:tcBorders>
              <w:top w:val="single" w:sz="6" w:space="0" w:color="auto"/>
              <w:left w:val="nil"/>
              <w:bottom w:val="single" w:sz="6" w:space="0" w:color="auto"/>
              <w:right w:val="single" w:sz="6" w:space="0" w:color="auto"/>
            </w:tcBorders>
          </w:tcPr>
          <w:p w14:paraId="55A63E61" w14:textId="77777777" w:rsidR="00D97FE2" w:rsidRDefault="00D97FE2">
            <w:pPr>
              <w:rPr>
                <w:rFonts w:cs="Arial"/>
                <w:b/>
                <w:sz w:val="20"/>
                <w:szCs w:val="20"/>
              </w:rPr>
            </w:pPr>
            <w:r>
              <w:rPr>
                <w:rFonts w:cs="Arial"/>
                <w:b/>
                <w:sz w:val="20"/>
                <w:szCs w:val="20"/>
              </w:rPr>
              <w:t>NAME</w:t>
            </w:r>
          </w:p>
          <w:p w14:paraId="65B3ECAC" w14:textId="77777777" w:rsidR="00D97FE2" w:rsidRDefault="00D97FE2">
            <w:pPr>
              <w:rPr>
                <w:rFonts w:cs="Arial"/>
                <w:sz w:val="20"/>
                <w:szCs w:val="20"/>
              </w:rPr>
            </w:pPr>
          </w:p>
          <w:p w14:paraId="428B6FBB" w14:textId="77777777" w:rsidR="00D97FE2" w:rsidRDefault="00D97FE2">
            <w:pPr>
              <w:rPr>
                <w:rFonts w:cs="Arial"/>
              </w:rPr>
            </w:pPr>
          </w:p>
        </w:tc>
        <w:tc>
          <w:tcPr>
            <w:tcW w:w="5400" w:type="dxa"/>
            <w:gridSpan w:val="3"/>
            <w:tcBorders>
              <w:top w:val="single" w:sz="6" w:space="0" w:color="auto"/>
              <w:left w:val="nil"/>
              <w:bottom w:val="single" w:sz="6" w:space="0" w:color="auto"/>
              <w:right w:val="nil"/>
            </w:tcBorders>
          </w:tcPr>
          <w:p w14:paraId="7A4A2C53" w14:textId="77777777" w:rsidR="00D97FE2" w:rsidRDefault="00D97FE2">
            <w:pPr>
              <w:rPr>
                <w:rFonts w:cs="Arial"/>
                <w:b/>
                <w:sz w:val="20"/>
                <w:szCs w:val="20"/>
              </w:rPr>
            </w:pPr>
            <w:r>
              <w:rPr>
                <w:rFonts w:cs="Arial"/>
                <w:b/>
                <w:sz w:val="20"/>
                <w:szCs w:val="20"/>
              </w:rPr>
              <w:t>POSITION TITLE</w:t>
            </w:r>
          </w:p>
          <w:p w14:paraId="0A9372BA" w14:textId="77777777" w:rsidR="00D97FE2" w:rsidRDefault="00D97FE2">
            <w:pPr>
              <w:rPr>
                <w:rFonts w:cs="Arial"/>
                <w:sz w:val="20"/>
                <w:szCs w:val="20"/>
              </w:rPr>
            </w:pPr>
          </w:p>
          <w:p w14:paraId="55A505BD" w14:textId="77777777" w:rsidR="00D97FE2" w:rsidRDefault="00D97FE2">
            <w:pPr>
              <w:rPr>
                <w:rFonts w:cs="Arial"/>
                <w:sz w:val="20"/>
                <w:szCs w:val="20"/>
              </w:rPr>
            </w:pPr>
          </w:p>
        </w:tc>
      </w:tr>
      <w:tr w:rsidR="00D97FE2" w14:paraId="078FE45C" w14:textId="77777777">
        <w:tc>
          <w:tcPr>
            <w:tcW w:w="10800" w:type="dxa"/>
            <w:gridSpan w:val="5"/>
            <w:tcBorders>
              <w:top w:val="single" w:sz="6" w:space="0" w:color="auto"/>
              <w:left w:val="nil"/>
              <w:bottom w:val="single" w:sz="6" w:space="0" w:color="auto"/>
              <w:right w:val="single" w:sz="6" w:space="0" w:color="auto"/>
            </w:tcBorders>
          </w:tcPr>
          <w:p w14:paraId="630D129C" w14:textId="77777777" w:rsidR="00D97FE2" w:rsidRDefault="00D97FE2">
            <w:pPr>
              <w:spacing w:before="40" w:after="40"/>
              <w:rPr>
                <w:rFonts w:cs="Arial"/>
                <w:sz w:val="16"/>
                <w:szCs w:val="16"/>
              </w:rPr>
            </w:pPr>
            <w:r>
              <w:rPr>
                <w:rFonts w:cs="Arial"/>
                <w:sz w:val="16"/>
                <w:szCs w:val="16"/>
              </w:rPr>
              <w:t>EDUCATION/TRAINING (</w:t>
            </w:r>
            <w:r>
              <w:rPr>
                <w:rFonts w:cs="Arial"/>
                <w:i/>
                <w:iCs/>
                <w:sz w:val="16"/>
                <w:szCs w:val="16"/>
              </w:rPr>
              <w:t>Begin with baccalaureate or other initial professional education, such as nursing, and include postdoctoral training.)</w:t>
            </w:r>
          </w:p>
        </w:tc>
      </w:tr>
      <w:tr w:rsidR="00D97FE2" w14:paraId="0A09AAB0" w14:textId="77777777">
        <w:tc>
          <w:tcPr>
            <w:tcW w:w="5130" w:type="dxa"/>
            <w:tcBorders>
              <w:top w:val="single" w:sz="6" w:space="0" w:color="auto"/>
              <w:left w:val="nil"/>
              <w:bottom w:val="single" w:sz="6" w:space="0" w:color="auto"/>
              <w:right w:val="single" w:sz="6" w:space="0" w:color="auto"/>
            </w:tcBorders>
          </w:tcPr>
          <w:p w14:paraId="3638504D" w14:textId="77777777" w:rsidR="00D97FE2" w:rsidRDefault="00D97FE2">
            <w:pPr>
              <w:spacing w:before="120"/>
              <w:jc w:val="center"/>
              <w:rPr>
                <w:rFonts w:cs="Arial"/>
                <w:b/>
                <w:sz w:val="20"/>
                <w:szCs w:val="20"/>
              </w:rPr>
            </w:pPr>
            <w:r>
              <w:rPr>
                <w:rFonts w:cs="Arial"/>
                <w:b/>
                <w:sz w:val="20"/>
                <w:szCs w:val="20"/>
              </w:rPr>
              <w:t>INSTITUTION AND LOCATION</w:t>
            </w:r>
          </w:p>
        </w:tc>
        <w:tc>
          <w:tcPr>
            <w:tcW w:w="1530" w:type="dxa"/>
            <w:gridSpan w:val="2"/>
            <w:tcBorders>
              <w:top w:val="single" w:sz="6" w:space="0" w:color="auto"/>
              <w:left w:val="nil"/>
              <w:bottom w:val="single" w:sz="6" w:space="0" w:color="auto"/>
              <w:right w:val="single" w:sz="6" w:space="0" w:color="auto"/>
            </w:tcBorders>
          </w:tcPr>
          <w:p w14:paraId="296D5A43" w14:textId="77777777" w:rsidR="00D97FE2" w:rsidRDefault="00D97FE2">
            <w:pPr>
              <w:spacing w:before="60"/>
              <w:jc w:val="center"/>
              <w:rPr>
                <w:rFonts w:cs="Arial"/>
                <w:b/>
                <w:sz w:val="20"/>
                <w:szCs w:val="20"/>
              </w:rPr>
            </w:pPr>
            <w:r>
              <w:rPr>
                <w:rFonts w:cs="Arial"/>
                <w:b/>
                <w:sz w:val="20"/>
                <w:szCs w:val="20"/>
              </w:rPr>
              <w:t>DEGREE</w:t>
            </w:r>
          </w:p>
          <w:p w14:paraId="632C9055" w14:textId="77777777" w:rsidR="00D97FE2" w:rsidRDefault="00D97FE2">
            <w:pPr>
              <w:spacing w:after="40"/>
              <w:jc w:val="center"/>
              <w:rPr>
                <w:rFonts w:cs="Arial"/>
                <w:b/>
                <w:sz w:val="20"/>
                <w:szCs w:val="20"/>
              </w:rPr>
            </w:pPr>
            <w:r>
              <w:rPr>
                <w:rFonts w:cs="Arial"/>
                <w:i/>
                <w:iCs/>
                <w:sz w:val="20"/>
                <w:szCs w:val="20"/>
              </w:rPr>
              <w:t>(if applicable)</w:t>
            </w:r>
          </w:p>
        </w:tc>
        <w:tc>
          <w:tcPr>
            <w:tcW w:w="1620" w:type="dxa"/>
            <w:tcBorders>
              <w:top w:val="single" w:sz="6" w:space="0" w:color="auto"/>
              <w:left w:val="nil"/>
              <w:bottom w:val="single" w:sz="6" w:space="0" w:color="auto"/>
              <w:right w:val="single" w:sz="6" w:space="0" w:color="auto"/>
            </w:tcBorders>
          </w:tcPr>
          <w:p w14:paraId="3FA9FE78" w14:textId="77777777" w:rsidR="00D97FE2" w:rsidRDefault="00D97FE2">
            <w:pPr>
              <w:spacing w:before="120"/>
              <w:jc w:val="center"/>
              <w:rPr>
                <w:rFonts w:cs="Arial"/>
                <w:b/>
                <w:sz w:val="20"/>
                <w:szCs w:val="20"/>
              </w:rPr>
            </w:pPr>
            <w:r>
              <w:rPr>
                <w:rFonts w:cs="Arial"/>
                <w:b/>
                <w:sz w:val="20"/>
                <w:szCs w:val="20"/>
              </w:rPr>
              <w:t>YEAR(s)</w:t>
            </w:r>
          </w:p>
        </w:tc>
        <w:tc>
          <w:tcPr>
            <w:tcW w:w="2520" w:type="dxa"/>
            <w:tcBorders>
              <w:top w:val="single" w:sz="6" w:space="0" w:color="auto"/>
              <w:left w:val="nil"/>
              <w:bottom w:val="single" w:sz="6" w:space="0" w:color="auto"/>
              <w:right w:val="single" w:sz="6" w:space="0" w:color="auto"/>
            </w:tcBorders>
          </w:tcPr>
          <w:p w14:paraId="77942984" w14:textId="77777777" w:rsidR="00D97FE2" w:rsidRDefault="00D97FE2">
            <w:pPr>
              <w:spacing w:before="120"/>
              <w:jc w:val="center"/>
              <w:rPr>
                <w:rFonts w:cs="Arial"/>
                <w:b/>
                <w:sz w:val="20"/>
                <w:szCs w:val="20"/>
              </w:rPr>
            </w:pPr>
            <w:r>
              <w:rPr>
                <w:rFonts w:cs="Arial"/>
                <w:b/>
                <w:sz w:val="20"/>
                <w:szCs w:val="20"/>
              </w:rPr>
              <w:t>FIELD OF STUDY</w:t>
            </w:r>
          </w:p>
        </w:tc>
      </w:tr>
      <w:tr w:rsidR="00D97FE2" w14:paraId="54BDB1DC" w14:textId="77777777">
        <w:tc>
          <w:tcPr>
            <w:tcW w:w="5130" w:type="dxa"/>
            <w:tcBorders>
              <w:top w:val="single" w:sz="6" w:space="0" w:color="auto"/>
              <w:left w:val="nil"/>
              <w:bottom w:val="nil"/>
              <w:right w:val="single" w:sz="4" w:space="0" w:color="auto"/>
            </w:tcBorders>
          </w:tcPr>
          <w:p w14:paraId="2FE5CD9F" w14:textId="77777777" w:rsidR="00D97FE2" w:rsidRDefault="00D97FE2">
            <w:pPr>
              <w:spacing w:before="20" w:after="20"/>
              <w:rPr>
                <w:rFonts w:cs="Arial"/>
              </w:rPr>
            </w:pPr>
          </w:p>
        </w:tc>
        <w:tc>
          <w:tcPr>
            <w:tcW w:w="1530" w:type="dxa"/>
            <w:gridSpan w:val="2"/>
            <w:tcBorders>
              <w:top w:val="single" w:sz="6" w:space="0" w:color="auto"/>
              <w:left w:val="single" w:sz="4" w:space="0" w:color="auto"/>
              <w:bottom w:val="nil"/>
              <w:right w:val="single" w:sz="4" w:space="0" w:color="auto"/>
            </w:tcBorders>
          </w:tcPr>
          <w:p w14:paraId="1E0E22A2" w14:textId="77777777" w:rsidR="00D97FE2" w:rsidRDefault="00D97FE2">
            <w:pPr>
              <w:spacing w:before="20" w:after="20"/>
              <w:rPr>
                <w:rFonts w:cs="Arial"/>
              </w:rPr>
            </w:pPr>
          </w:p>
        </w:tc>
        <w:tc>
          <w:tcPr>
            <w:tcW w:w="1620" w:type="dxa"/>
            <w:tcBorders>
              <w:top w:val="single" w:sz="6" w:space="0" w:color="auto"/>
              <w:left w:val="single" w:sz="4" w:space="0" w:color="auto"/>
              <w:bottom w:val="nil"/>
              <w:right w:val="single" w:sz="4" w:space="0" w:color="auto"/>
            </w:tcBorders>
          </w:tcPr>
          <w:p w14:paraId="1F535A79" w14:textId="77777777" w:rsidR="00D97FE2" w:rsidRDefault="00D97FE2">
            <w:pPr>
              <w:spacing w:before="20" w:after="20"/>
              <w:jc w:val="right"/>
              <w:rPr>
                <w:rFonts w:cs="Arial"/>
              </w:rPr>
            </w:pPr>
          </w:p>
        </w:tc>
        <w:tc>
          <w:tcPr>
            <w:tcW w:w="2520" w:type="dxa"/>
            <w:tcBorders>
              <w:top w:val="single" w:sz="6" w:space="0" w:color="auto"/>
              <w:left w:val="single" w:sz="4" w:space="0" w:color="auto"/>
              <w:bottom w:val="nil"/>
              <w:right w:val="nil"/>
            </w:tcBorders>
          </w:tcPr>
          <w:p w14:paraId="5BC2A195" w14:textId="77777777" w:rsidR="00D97FE2" w:rsidRDefault="00D97FE2">
            <w:pPr>
              <w:spacing w:before="20" w:after="20"/>
              <w:rPr>
                <w:rFonts w:cs="Arial"/>
              </w:rPr>
            </w:pPr>
          </w:p>
        </w:tc>
      </w:tr>
      <w:tr w:rsidR="00D97FE2" w14:paraId="4BD167FE" w14:textId="77777777">
        <w:tc>
          <w:tcPr>
            <w:tcW w:w="5130" w:type="dxa"/>
            <w:tcBorders>
              <w:top w:val="nil"/>
              <w:left w:val="nil"/>
              <w:bottom w:val="nil"/>
              <w:right w:val="single" w:sz="4" w:space="0" w:color="auto"/>
            </w:tcBorders>
          </w:tcPr>
          <w:p w14:paraId="0C5D31DF" w14:textId="77777777" w:rsidR="00D97FE2" w:rsidRDefault="00D97FE2">
            <w:pPr>
              <w:spacing w:before="20" w:after="20"/>
              <w:rPr>
                <w:rFonts w:cs="Arial"/>
              </w:rPr>
            </w:pPr>
          </w:p>
        </w:tc>
        <w:tc>
          <w:tcPr>
            <w:tcW w:w="1530" w:type="dxa"/>
            <w:gridSpan w:val="2"/>
            <w:tcBorders>
              <w:top w:val="nil"/>
              <w:left w:val="single" w:sz="4" w:space="0" w:color="auto"/>
              <w:bottom w:val="nil"/>
              <w:right w:val="single" w:sz="4" w:space="0" w:color="auto"/>
            </w:tcBorders>
          </w:tcPr>
          <w:p w14:paraId="6E4EEF88" w14:textId="77777777" w:rsidR="00D97FE2" w:rsidRDefault="00D97FE2">
            <w:pPr>
              <w:spacing w:before="20" w:after="20"/>
              <w:rPr>
                <w:rFonts w:cs="Arial"/>
              </w:rPr>
            </w:pPr>
          </w:p>
        </w:tc>
        <w:tc>
          <w:tcPr>
            <w:tcW w:w="1620" w:type="dxa"/>
            <w:tcBorders>
              <w:top w:val="nil"/>
              <w:left w:val="single" w:sz="4" w:space="0" w:color="auto"/>
              <w:bottom w:val="nil"/>
              <w:right w:val="single" w:sz="4" w:space="0" w:color="auto"/>
            </w:tcBorders>
          </w:tcPr>
          <w:p w14:paraId="65482519" w14:textId="77777777" w:rsidR="00D97FE2" w:rsidRDefault="00D97FE2">
            <w:pPr>
              <w:spacing w:before="20" w:after="20"/>
              <w:jc w:val="right"/>
              <w:rPr>
                <w:rFonts w:cs="Arial"/>
              </w:rPr>
            </w:pPr>
          </w:p>
        </w:tc>
        <w:tc>
          <w:tcPr>
            <w:tcW w:w="2520" w:type="dxa"/>
            <w:tcBorders>
              <w:top w:val="nil"/>
              <w:left w:val="single" w:sz="4" w:space="0" w:color="auto"/>
              <w:bottom w:val="nil"/>
              <w:right w:val="nil"/>
            </w:tcBorders>
          </w:tcPr>
          <w:p w14:paraId="1BC4111E" w14:textId="77777777" w:rsidR="00D97FE2" w:rsidRDefault="00D97FE2">
            <w:pPr>
              <w:spacing w:before="20" w:after="20"/>
              <w:rPr>
                <w:rFonts w:cs="Arial"/>
              </w:rPr>
            </w:pPr>
          </w:p>
        </w:tc>
      </w:tr>
      <w:tr w:rsidR="00D97FE2" w14:paraId="096BE634" w14:textId="77777777">
        <w:tc>
          <w:tcPr>
            <w:tcW w:w="5130" w:type="dxa"/>
            <w:tcBorders>
              <w:top w:val="nil"/>
              <w:left w:val="nil"/>
              <w:bottom w:val="nil"/>
              <w:right w:val="single" w:sz="4" w:space="0" w:color="auto"/>
            </w:tcBorders>
          </w:tcPr>
          <w:p w14:paraId="3B8F48AD" w14:textId="77777777" w:rsidR="00D97FE2" w:rsidRDefault="00D97FE2">
            <w:pPr>
              <w:spacing w:before="20" w:after="20"/>
              <w:rPr>
                <w:rFonts w:cs="Arial"/>
              </w:rPr>
            </w:pPr>
          </w:p>
        </w:tc>
        <w:tc>
          <w:tcPr>
            <w:tcW w:w="1530" w:type="dxa"/>
            <w:gridSpan w:val="2"/>
            <w:tcBorders>
              <w:top w:val="nil"/>
              <w:left w:val="single" w:sz="4" w:space="0" w:color="auto"/>
              <w:bottom w:val="nil"/>
              <w:right w:val="single" w:sz="4" w:space="0" w:color="auto"/>
            </w:tcBorders>
          </w:tcPr>
          <w:p w14:paraId="02E3E0AE" w14:textId="77777777" w:rsidR="00D97FE2" w:rsidRDefault="00D97FE2">
            <w:pPr>
              <w:spacing w:before="20" w:after="20"/>
              <w:rPr>
                <w:rFonts w:cs="Arial"/>
              </w:rPr>
            </w:pPr>
          </w:p>
        </w:tc>
        <w:tc>
          <w:tcPr>
            <w:tcW w:w="1620" w:type="dxa"/>
            <w:tcBorders>
              <w:top w:val="nil"/>
              <w:left w:val="single" w:sz="4" w:space="0" w:color="auto"/>
              <w:bottom w:val="nil"/>
              <w:right w:val="single" w:sz="4" w:space="0" w:color="auto"/>
            </w:tcBorders>
          </w:tcPr>
          <w:p w14:paraId="7B2F1FCA" w14:textId="77777777" w:rsidR="00D97FE2" w:rsidRDefault="00D97FE2">
            <w:pPr>
              <w:spacing w:before="20" w:after="20"/>
              <w:jc w:val="right"/>
              <w:rPr>
                <w:rFonts w:cs="Arial"/>
              </w:rPr>
            </w:pPr>
          </w:p>
        </w:tc>
        <w:tc>
          <w:tcPr>
            <w:tcW w:w="2520" w:type="dxa"/>
            <w:tcBorders>
              <w:top w:val="nil"/>
              <w:left w:val="single" w:sz="4" w:space="0" w:color="auto"/>
              <w:bottom w:val="nil"/>
              <w:right w:val="nil"/>
            </w:tcBorders>
          </w:tcPr>
          <w:p w14:paraId="59E38B82" w14:textId="77777777" w:rsidR="00D97FE2" w:rsidRDefault="00D97FE2">
            <w:pPr>
              <w:spacing w:before="20" w:after="20"/>
              <w:rPr>
                <w:rFonts w:cs="Arial"/>
              </w:rPr>
            </w:pPr>
          </w:p>
        </w:tc>
      </w:tr>
      <w:tr w:rsidR="00D97FE2" w14:paraId="2B25042E" w14:textId="77777777">
        <w:tc>
          <w:tcPr>
            <w:tcW w:w="5130" w:type="dxa"/>
            <w:tcBorders>
              <w:top w:val="nil"/>
              <w:left w:val="nil"/>
              <w:bottom w:val="nil"/>
              <w:right w:val="single" w:sz="4" w:space="0" w:color="auto"/>
            </w:tcBorders>
          </w:tcPr>
          <w:p w14:paraId="0B6B028E" w14:textId="77777777" w:rsidR="00D97FE2" w:rsidRDefault="00D97FE2">
            <w:pPr>
              <w:spacing w:before="20" w:after="20"/>
              <w:rPr>
                <w:rFonts w:cs="Arial"/>
              </w:rPr>
            </w:pPr>
          </w:p>
        </w:tc>
        <w:tc>
          <w:tcPr>
            <w:tcW w:w="1530" w:type="dxa"/>
            <w:gridSpan w:val="2"/>
            <w:tcBorders>
              <w:top w:val="nil"/>
              <w:left w:val="single" w:sz="4" w:space="0" w:color="auto"/>
              <w:bottom w:val="nil"/>
              <w:right w:val="single" w:sz="4" w:space="0" w:color="auto"/>
            </w:tcBorders>
          </w:tcPr>
          <w:p w14:paraId="234DB4C4" w14:textId="77777777" w:rsidR="00D97FE2" w:rsidRDefault="00D97FE2">
            <w:pPr>
              <w:spacing w:before="20" w:after="20"/>
              <w:rPr>
                <w:rFonts w:cs="Arial"/>
              </w:rPr>
            </w:pPr>
          </w:p>
        </w:tc>
        <w:tc>
          <w:tcPr>
            <w:tcW w:w="1620" w:type="dxa"/>
            <w:tcBorders>
              <w:top w:val="nil"/>
              <w:left w:val="single" w:sz="4" w:space="0" w:color="auto"/>
              <w:bottom w:val="nil"/>
              <w:right w:val="single" w:sz="4" w:space="0" w:color="auto"/>
            </w:tcBorders>
          </w:tcPr>
          <w:p w14:paraId="771C7900" w14:textId="77777777" w:rsidR="00D97FE2" w:rsidRDefault="00D97FE2">
            <w:pPr>
              <w:spacing w:before="20" w:after="20"/>
              <w:jc w:val="right"/>
              <w:rPr>
                <w:rFonts w:cs="Arial"/>
              </w:rPr>
            </w:pPr>
          </w:p>
        </w:tc>
        <w:tc>
          <w:tcPr>
            <w:tcW w:w="2520" w:type="dxa"/>
            <w:tcBorders>
              <w:top w:val="nil"/>
              <w:left w:val="single" w:sz="4" w:space="0" w:color="auto"/>
              <w:bottom w:val="nil"/>
              <w:right w:val="nil"/>
            </w:tcBorders>
          </w:tcPr>
          <w:p w14:paraId="1A5ADEE0" w14:textId="77777777" w:rsidR="00D97FE2" w:rsidRDefault="00D97FE2">
            <w:pPr>
              <w:spacing w:before="20" w:after="20"/>
              <w:rPr>
                <w:rFonts w:cs="Arial"/>
              </w:rPr>
            </w:pPr>
          </w:p>
        </w:tc>
      </w:tr>
      <w:tr w:rsidR="00D97FE2" w14:paraId="7C31CF33" w14:textId="77777777">
        <w:tc>
          <w:tcPr>
            <w:tcW w:w="5130" w:type="dxa"/>
            <w:tcBorders>
              <w:top w:val="nil"/>
              <w:left w:val="nil"/>
              <w:bottom w:val="single" w:sz="6" w:space="0" w:color="auto"/>
              <w:right w:val="single" w:sz="4" w:space="0" w:color="auto"/>
            </w:tcBorders>
          </w:tcPr>
          <w:p w14:paraId="461E1328" w14:textId="77777777" w:rsidR="00D97FE2" w:rsidRDefault="00D97FE2">
            <w:pPr>
              <w:spacing w:before="20" w:after="20"/>
              <w:rPr>
                <w:rFonts w:cs="Arial"/>
              </w:rPr>
            </w:pPr>
          </w:p>
        </w:tc>
        <w:tc>
          <w:tcPr>
            <w:tcW w:w="1530" w:type="dxa"/>
            <w:gridSpan w:val="2"/>
            <w:tcBorders>
              <w:top w:val="nil"/>
              <w:left w:val="single" w:sz="4" w:space="0" w:color="auto"/>
              <w:bottom w:val="single" w:sz="6" w:space="0" w:color="auto"/>
              <w:right w:val="single" w:sz="4" w:space="0" w:color="auto"/>
            </w:tcBorders>
          </w:tcPr>
          <w:p w14:paraId="0AD1B316" w14:textId="77777777" w:rsidR="00D97FE2" w:rsidRDefault="00D97FE2">
            <w:pPr>
              <w:spacing w:before="20" w:after="20"/>
              <w:rPr>
                <w:rFonts w:cs="Arial"/>
              </w:rPr>
            </w:pPr>
          </w:p>
        </w:tc>
        <w:tc>
          <w:tcPr>
            <w:tcW w:w="1620" w:type="dxa"/>
            <w:tcBorders>
              <w:top w:val="nil"/>
              <w:left w:val="single" w:sz="4" w:space="0" w:color="auto"/>
              <w:bottom w:val="single" w:sz="6" w:space="0" w:color="auto"/>
              <w:right w:val="single" w:sz="4" w:space="0" w:color="auto"/>
            </w:tcBorders>
          </w:tcPr>
          <w:p w14:paraId="29D00665" w14:textId="77777777" w:rsidR="00D97FE2" w:rsidRDefault="00D97FE2">
            <w:pPr>
              <w:spacing w:before="20" w:after="20"/>
              <w:jc w:val="right"/>
              <w:rPr>
                <w:rFonts w:cs="Arial"/>
              </w:rPr>
            </w:pPr>
          </w:p>
        </w:tc>
        <w:tc>
          <w:tcPr>
            <w:tcW w:w="2520" w:type="dxa"/>
            <w:tcBorders>
              <w:top w:val="nil"/>
              <w:left w:val="single" w:sz="4" w:space="0" w:color="auto"/>
              <w:bottom w:val="single" w:sz="6" w:space="0" w:color="auto"/>
              <w:right w:val="nil"/>
            </w:tcBorders>
          </w:tcPr>
          <w:p w14:paraId="2C921B65" w14:textId="77777777" w:rsidR="00D97FE2" w:rsidRDefault="00D97FE2">
            <w:pPr>
              <w:spacing w:before="20" w:after="20"/>
              <w:rPr>
                <w:rFonts w:cs="Arial"/>
              </w:rPr>
            </w:pPr>
          </w:p>
        </w:tc>
      </w:tr>
    </w:tbl>
    <w:p w14:paraId="1DE6CBBE" w14:textId="77777777" w:rsidR="00D97FE2" w:rsidRPr="00E9600F" w:rsidRDefault="00D97FE2" w:rsidP="00D97FE2"/>
    <w:p w14:paraId="3A230760" w14:textId="77777777" w:rsidR="00D97FE2" w:rsidRPr="00BA53E2" w:rsidRDefault="00D97FE2" w:rsidP="00D97FE2">
      <w:r w:rsidRPr="00BA53E2">
        <w:t>A. Positions and Honors.</w:t>
      </w:r>
    </w:p>
    <w:p w14:paraId="6CDEAF0F" w14:textId="77777777" w:rsidR="00D97FE2" w:rsidRPr="00BA53E2" w:rsidRDefault="00D97FE2" w:rsidP="00D97FE2"/>
    <w:p w14:paraId="35EED3B4" w14:textId="77777777" w:rsidR="00D97FE2" w:rsidRPr="00BA53E2" w:rsidRDefault="00D97FE2" w:rsidP="00D97FE2">
      <w:r w:rsidRPr="00BA53E2">
        <w:t>B. Selected peer-reviewed publications (in chronological order).</w:t>
      </w:r>
    </w:p>
    <w:p w14:paraId="263C609B" w14:textId="77777777" w:rsidR="00D97FE2" w:rsidRPr="00E9600F" w:rsidRDefault="00D97FE2" w:rsidP="00D97FE2"/>
    <w:p w14:paraId="7552E755" w14:textId="77777777" w:rsidR="00D97FE2" w:rsidRPr="00E9600F" w:rsidRDefault="00D97FE2" w:rsidP="00D97FE2">
      <w:pPr>
        <w:sectPr w:rsidR="00D97FE2" w:rsidRPr="00E9600F" w:rsidSect="00976092">
          <w:footerReference w:type="default" r:id="rId31"/>
          <w:pgSz w:w="12240" w:h="15840" w:code="1"/>
          <w:pgMar w:top="1008" w:right="720" w:bottom="720" w:left="720" w:header="288" w:footer="720" w:gutter="0"/>
          <w:cols w:space="720"/>
          <w:formProt w:val="0"/>
          <w:docGrid w:linePitch="326"/>
        </w:sectPr>
      </w:pPr>
    </w:p>
    <w:p w14:paraId="6F87917B" w14:textId="77777777" w:rsidR="00D97FE2" w:rsidRDefault="00D97FE2" w:rsidP="00D97FE2">
      <w:pPr>
        <w:rPr>
          <w:rFonts w:cs="Arial"/>
        </w:rPr>
        <w:sectPr w:rsidR="00D97FE2" w:rsidSect="00D97FE2">
          <w:headerReference w:type="default" r:id="rId32"/>
          <w:footerReference w:type="default" r:id="rId33"/>
          <w:type w:val="continuous"/>
          <w:pgSz w:w="12240" w:h="15840" w:code="1"/>
          <w:pgMar w:top="432" w:right="432" w:bottom="288" w:left="720" w:header="288" w:footer="288" w:gutter="0"/>
          <w:cols w:space="720"/>
        </w:sectPr>
      </w:pPr>
    </w:p>
    <w:p w14:paraId="3EE4FD8A" w14:textId="77777777" w:rsidR="00D97FE2" w:rsidRDefault="00D97FE2" w:rsidP="00D97FE2">
      <w:pPr>
        <w:pStyle w:val="Date"/>
        <w:rPr>
          <w:rFonts w:ascii="Arial" w:hAnsi="Arial" w:cs="Arial"/>
          <w:sz w:val="16"/>
          <w:szCs w:val="16"/>
        </w:rPr>
      </w:pPr>
    </w:p>
    <w:tbl>
      <w:tblPr>
        <w:tblW w:w="10894" w:type="dxa"/>
        <w:tblInd w:w="108" w:type="dxa"/>
        <w:tblBorders>
          <w:top w:val="single" w:sz="12" w:space="0" w:color="auto"/>
        </w:tblBorders>
        <w:tblLayout w:type="fixed"/>
        <w:tblLook w:val="0000" w:firstRow="0" w:lastRow="0" w:firstColumn="0" w:lastColumn="0" w:noHBand="0" w:noVBand="0"/>
      </w:tblPr>
      <w:tblGrid>
        <w:gridCol w:w="2723"/>
        <w:gridCol w:w="1350"/>
        <w:gridCol w:w="402"/>
        <w:gridCol w:w="402"/>
        <w:gridCol w:w="1543"/>
        <w:gridCol w:w="1138"/>
        <w:gridCol w:w="244"/>
        <w:gridCol w:w="883"/>
        <w:gridCol w:w="649"/>
        <w:gridCol w:w="214"/>
        <w:gridCol w:w="253"/>
        <w:gridCol w:w="1093"/>
      </w:tblGrid>
      <w:tr w:rsidR="00D97FE2" w14:paraId="168829BA" w14:textId="77777777" w:rsidTr="1E18FA60">
        <w:trPr>
          <w:trHeight w:val="914"/>
        </w:trPr>
        <w:tc>
          <w:tcPr>
            <w:tcW w:w="7802" w:type="dxa"/>
            <w:gridSpan w:val="7"/>
            <w:tcBorders>
              <w:top w:val="single" w:sz="12" w:space="0" w:color="auto"/>
              <w:left w:val="nil"/>
              <w:bottom w:val="single" w:sz="6" w:space="0" w:color="auto"/>
              <w:right w:val="single" w:sz="6" w:space="0" w:color="auto"/>
            </w:tcBorders>
          </w:tcPr>
          <w:p w14:paraId="71DF79A9" w14:textId="77777777" w:rsidR="00D97FE2" w:rsidRDefault="00D97FE2">
            <w:pPr>
              <w:tabs>
                <w:tab w:val="right" w:pos="7920"/>
                <w:tab w:val="right" w:pos="10800"/>
              </w:tabs>
              <w:spacing w:line="80" w:lineRule="exact"/>
              <w:jc w:val="center"/>
              <w:rPr>
                <w:rFonts w:cs="Arial"/>
                <w:b/>
                <w:bCs/>
                <w:sz w:val="20"/>
                <w:szCs w:val="20"/>
              </w:rPr>
            </w:pPr>
          </w:p>
          <w:p w14:paraId="254B4321" w14:textId="77777777" w:rsidR="00D97FE2" w:rsidRDefault="00D97FE2">
            <w:pPr>
              <w:tabs>
                <w:tab w:val="right" w:pos="7920"/>
                <w:tab w:val="right" w:pos="10800"/>
              </w:tabs>
              <w:jc w:val="center"/>
              <w:rPr>
                <w:rFonts w:cs="Arial"/>
                <w:b/>
                <w:bCs/>
                <w:sz w:val="20"/>
                <w:szCs w:val="20"/>
              </w:rPr>
            </w:pPr>
            <w:r>
              <w:rPr>
                <w:rFonts w:cs="Arial"/>
                <w:b/>
                <w:bCs/>
                <w:sz w:val="20"/>
                <w:szCs w:val="20"/>
              </w:rPr>
              <w:t>DETAILED BUDGET FOR THE YEAR***</w:t>
            </w:r>
          </w:p>
          <w:p w14:paraId="535B10D8" w14:textId="77777777" w:rsidR="00D97FE2" w:rsidRDefault="00D97FE2">
            <w:pPr>
              <w:tabs>
                <w:tab w:val="right" w:pos="7920"/>
                <w:tab w:val="right" w:pos="10800"/>
              </w:tabs>
              <w:spacing w:line="80" w:lineRule="exact"/>
              <w:jc w:val="center"/>
              <w:rPr>
                <w:rFonts w:cs="Arial"/>
                <w:b/>
                <w:bCs/>
                <w:sz w:val="20"/>
                <w:szCs w:val="20"/>
              </w:rPr>
            </w:pPr>
          </w:p>
        </w:tc>
        <w:tc>
          <w:tcPr>
            <w:tcW w:w="1532" w:type="dxa"/>
            <w:gridSpan w:val="2"/>
            <w:tcBorders>
              <w:top w:val="single" w:sz="12" w:space="0" w:color="auto"/>
              <w:left w:val="nil"/>
              <w:bottom w:val="single" w:sz="6" w:space="0" w:color="auto"/>
              <w:right w:val="single" w:sz="6" w:space="0" w:color="auto"/>
            </w:tcBorders>
          </w:tcPr>
          <w:p w14:paraId="67A20FB9" w14:textId="77777777" w:rsidR="00D97FE2" w:rsidRDefault="00D97FE2">
            <w:pPr>
              <w:tabs>
                <w:tab w:val="right" w:pos="7920"/>
                <w:tab w:val="right" w:pos="10800"/>
              </w:tabs>
              <w:spacing w:before="40"/>
              <w:rPr>
                <w:rFonts w:cs="Arial"/>
                <w:sz w:val="14"/>
                <w:szCs w:val="14"/>
              </w:rPr>
            </w:pPr>
            <w:r>
              <w:rPr>
                <w:rFonts w:cs="Arial"/>
                <w:sz w:val="14"/>
                <w:szCs w:val="14"/>
              </w:rPr>
              <w:t>FROM</w:t>
            </w:r>
          </w:p>
          <w:p w14:paraId="4F422391" w14:textId="77777777" w:rsidR="00D97FE2" w:rsidRDefault="00D97FE2">
            <w:pPr>
              <w:tabs>
                <w:tab w:val="right" w:pos="7920"/>
                <w:tab w:val="right" w:pos="10800"/>
              </w:tabs>
              <w:spacing w:before="40"/>
              <w:jc w:val="center"/>
              <w:rPr>
                <w:rFonts w:cs="Arial"/>
                <w:sz w:val="20"/>
                <w:szCs w:val="20"/>
              </w:rPr>
            </w:pPr>
          </w:p>
        </w:tc>
        <w:tc>
          <w:tcPr>
            <w:tcW w:w="1560" w:type="dxa"/>
            <w:gridSpan w:val="3"/>
            <w:tcBorders>
              <w:top w:val="single" w:sz="12" w:space="0" w:color="auto"/>
              <w:left w:val="single" w:sz="6" w:space="0" w:color="auto"/>
              <w:bottom w:val="single" w:sz="6" w:space="0" w:color="auto"/>
              <w:right w:val="nil"/>
            </w:tcBorders>
          </w:tcPr>
          <w:p w14:paraId="375B5914" w14:textId="77777777" w:rsidR="00D97FE2" w:rsidRDefault="00D97FE2">
            <w:pPr>
              <w:tabs>
                <w:tab w:val="right" w:pos="7920"/>
                <w:tab w:val="right" w:pos="10800"/>
              </w:tabs>
              <w:spacing w:before="40"/>
              <w:rPr>
                <w:rFonts w:cs="Arial"/>
                <w:sz w:val="14"/>
                <w:szCs w:val="14"/>
              </w:rPr>
            </w:pPr>
            <w:r>
              <w:rPr>
                <w:rFonts w:cs="Arial"/>
                <w:sz w:val="14"/>
                <w:szCs w:val="14"/>
              </w:rPr>
              <w:t>THROUGH</w:t>
            </w:r>
          </w:p>
          <w:p w14:paraId="46752138" w14:textId="77777777" w:rsidR="00D97FE2" w:rsidRDefault="00D97FE2">
            <w:pPr>
              <w:tabs>
                <w:tab w:val="right" w:pos="7920"/>
                <w:tab w:val="right" w:pos="10800"/>
              </w:tabs>
              <w:spacing w:before="40"/>
              <w:jc w:val="center"/>
              <w:rPr>
                <w:rFonts w:cs="Arial"/>
                <w:sz w:val="20"/>
                <w:szCs w:val="20"/>
              </w:rPr>
            </w:pPr>
          </w:p>
        </w:tc>
      </w:tr>
      <w:tr w:rsidR="00D97FE2" w14:paraId="24D4651F" w14:textId="77777777" w:rsidTr="1E18FA60">
        <w:tblPrEx>
          <w:tblBorders>
            <w:top w:val="none" w:sz="0" w:space="0" w:color="auto"/>
          </w:tblBorders>
        </w:tblPrEx>
        <w:trPr>
          <w:trHeight w:val="416"/>
        </w:trPr>
        <w:tc>
          <w:tcPr>
            <w:tcW w:w="4475" w:type="dxa"/>
            <w:gridSpan w:val="3"/>
            <w:tcBorders>
              <w:top w:val="single" w:sz="6" w:space="0" w:color="auto"/>
              <w:left w:val="nil"/>
              <w:bottom w:val="single" w:sz="6" w:space="0" w:color="auto"/>
              <w:right w:val="single" w:sz="6" w:space="0" w:color="auto"/>
            </w:tcBorders>
          </w:tcPr>
          <w:p w14:paraId="00B589E2" w14:textId="77777777" w:rsidR="00D97FE2" w:rsidRDefault="00D97FE2">
            <w:pPr>
              <w:tabs>
                <w:tab w:val="right" w:pos="7380"/>
                <w:tab w:val="right" w:pos="10800"/>
              </w:tabs>
              <w:spacing w:line="260" w:lineRule="exact"/>
              <w:rPr>
                <w:rFonts w:cs="Arial"/>
                <w:sz w:val="16"/>
                <w:szCs w:val="16"/>
              </w:rPr>
            </w:pPr>
            <w:r>
              <w:rPr>
                <w:rFonts w:cs="Arial"/>
                <w:sz w:val="16"/>
                <w:szCs w:val="16"/>
              </w:rPr>
              <w:t xml:space="preserve">PERSONNEL </w:t>
            </w:r>
          </w:p>
        </w:tc>
        <w:tc>
          <w:tcPr>
            <w:tcW w:w="402" w:type="dxa"/>
            <w:tcBorders>
              <w:top w:val="single" w:sz="6" w:space="0" w:color="auto"/>
              <w:left w:val="nil"/>
              <w:bottom w:val="nil"/>
              <w:right w:val="single" w:sz="6" w:space="0" w:color="auto"/>
            </w:tcBorders>
          </w:tcPr>
          <w:p w14:paraId="4F775740" w14:textId="77777777" w:rsidR="00D97FE2" w:rsidRDefault="00D97FE2">
            <w:pPr>
              <w:tabs>
                <w:tab w:val="right" w:pos="7380"/>
                <w:tab w:val="right" w:pos="10800"/>
              </w:tabs>
              <w:rPr>
                <w:rFonts w:cs="Arial"/>
                <w:sz w:val="14"/>
                <w:szCs w:val="14"/>
              </w:rPr>
            </w:pPr>
          </w:p>
        </w:tc>
        <w:tc>
          <w:tcPr>
            <w:tcW w:w="1543" w:type="dxa"/>
            <w:tcBorders>
              <w:top w:val="single" w:sz="6" w:space="0" w:color="auto"/>
              <w:left w:val="single" w:sz="6" w:space="0" w:color="auto"/>
              <w:bottom w:val="nil"/>
              <w:right w:val="single" w:sz="6" w:space="0" w:color="auto"/>
            </w:tcBorders>
          </w:tcPr>
          <w:p w14:paraId="305B1C47" w14:textId="77777777" w:rsidR="00D97FE2" w:rsidRDefault="00D97FE2">
            <w:pPr>
              <w:tabs>
                <w:tab w:val="right" w:pos="7380"/>
                <w:tab w:val="right" w:pos="10800"/>
              </w:tabs>
              <w:spacing w:line="260" w:lineRule="exact"/>
              <w:jc w:val="center"/>
              <w:rPr>
                <w:rFonts w:cs="Arial"/>
                <w:sz w:val="16"/>
                <w:szCs w:val="16"/>
              </w:rPr>
            </w:pPr>
            <w:r>
              <w:rPr>
                <w:rFonts w:cs="Arial"/>
                <w:sz w:val="16"/>
                <w:szCs w:val="16"/>
              </w:rPr>
              <w:t>%</w:t>
            </w:r>
          </w:p>
        </w:tc>
        <w:tc>
          <w:tcPr>
            <w:tcW w:w="1138" w:type="dxa"/>
            <w:tcBorders>
              <w:top w:val="single" w:sz="6" w:space="0" w:color="auto"/>
              <w:left w:val="single" w:sz="6" w:space="0" w:color="auto"/>
              <w:bottom w:val="nil"/>
              <w:right w:val="nil"/>
            </w:tcBorders>
          </w:tcPr>
          <w:p w14:paraId="32588F8F" w14:textId="77777777" w:rsidR="00D97FE2" w:rsidRDefault="00D97FE2">
            <w:pPr>
              <w:tabs>
                <w:tab w:val="right" w:pos="7380"/>
                <w:tab w:val="right" w:pos="10800"/>
              </w:tabs>
              <w:spacing w:line="260" w:lineRule="exact"/>
              <w:rPr>
                <w:rFonts w:cs="Arial"/>
                <w:sz w:val="14"/>
                <w:szCs w:val="14"/>
              </w:rPr>
            </w:pPr>
          </w:p>
        </w:tc>
        <w:tc>
          <w:tcPr>
            <w:tcW w:w="3336" w:type="dxa"/>
            <w:gridSpan w:val="6"/>
            <w:tcBorders>
              <w:top w:val="single" w:sz="6" w:space="0" w:color="auto"/>
              <w:left w:val="single" w:sz="6" w:space="0" w:color="auto"/>
              <w:bottom w:val="single" w:sz="6" w:space="0" w:color="auto"/>
              <w:right w:val="nil"/>
            </w:tcBorders>
          </w:tcPr>
          <w:p w14:paraId="0A882A88" w14:textId="77777777" w:rsidR="00D97FE2" w:rsidRDefault="00D97FE2">
            <w:pPr>
              <w:tabs>
                <w:tab w:val="right" w:pos="7380"/>
                <w:tab w:val="right" w:pos="10800"/>
              </w:tabs>
              <w:spacing w:line="260" w:lineRule="exact"/>
              <w:jc w:val="center"/>
              <w:rPr>
                <w:rFonts w:cs="Arial"/>
                <w:sz w:val="14"/>
                <w:szCs w:val="14"/>
              </w:rPr>
            </w:pPr>
            <w:r>
              <w:rPr>
                <w:rFonts w:cs="Arial"/>
                <w:sz w:val="14"/>
                <w:szCs w:val="14"/>
              </w:rPr>
              <w:t xml:space="preserve">DOLLAR AMOUNT REQUESTED </w:t>
            </w:r>
            <w:r>
              <w:rPr>
                <w:rFonts w:cs="Arial"/>
                <w:i/>
                <w:iCs/>
                <w:sz w:val="14"/>
                <w:szCs w:val="14"/>
              </w:rPr>
              <w:t>(omit cents)</w:t>
            </w:r>
          </w:p>
        </w:tc>
      </w:tr>
      <w:tr w:rsidR="00D97FE2" w14:paraId="178C9858" w14:textId="77777777" w:rsidTr="1E18FA60">
        <w:tblPrEx>
          <w:tblBorders>
            <w:top w:val="none" w:sz="0" w:space="0" w:color="auto"/>
          </w:tblBorders>
        </w:tblPrEx>
        <w:trPr>
          <w:trHeight w:val="1155"/>
        </w:trPr>
        <w:tc>
          <w:tcPr>
            <w:tcW w:w="2723" w:type="dxa"/>
            <w:tcBorders>
              <w:top w:val="single" w:sz="6" w:space="0" w:color="auto"/>
              <w:left w:val="nil"/>
              <w:bottom w:val="single" w:sz="6" w:space="0" w:color="auto"/>
              <w:right w:val="single" w:sz="6" w:space="0" w:color="auto"/>
            </w:tcBorders>
          </w:tcPr>
          <w:p w14:paraId="03381535" w14:textId="77777777" w:rsidR="00D97FE2" w:rsidRDefault="00D97FE2">
            <w:pPr>
              <w:tabs>
                <w:tab w:val="right" w:pos="7380"/>
                <w:tab w:val="right" w:pos="10800"/>
              </w:tabs>
              <w:spacing w:line="80" w:lineRule="exact"/>
              <w:jc w:val="center"/>
              <w:rPr>
                <w:rFonts w:cs="Arial"/>
                <w:sz w:val="14"/>
                <w:szCs w:val="14"/>
              </w:rPr>
            </w:pPr>
          </w:p>
          <w:p w14:paraId="1992358C" w14:textId="77777777" w:rsidR="00D97FE2" w:rsidRDefault="00D97FE2">
            <w:pPr>
              <w:tabs>
                <w:tab w:val="right" w:pos="7380"/>
                <w:tab w:val="right" w:pos="10800"/>
              </w:tabs>
              <w:jc w:val="center"/>
              <w:rPr>
                <w:rFonts w:cs="Arial"/>
                <w:sz w:val="14"/>
                <w:szCs w:val="14"/>
              </w:rPr>
            </w:pPr>
          </w:p>
          <w:p w14:paraId="191D048B" w14:textId="77777777" w:rsidR="00D97FE2" w:rsidRDefault="00D97FE2">
            <w:pPr>
              <w:tabs>
                <w:tab w:val="right" w:pos="7380"/>
                <w:tab w:val="right" w:pos="10800"/>
              </w:tabs>
              <w:jc w:val="center"/>
              <w:rPr>
                <w:rFonts w:cs="Arial"/>
                <w:sz w:val="16"/>
                <w:szCs w:val="16"/>
              </w:rPr>
            </w:pPr>
            <w:r>
              <w:rPr>
                <w:rFonts w:cs="Arial"/>
                <w:sz w:val="16"/>
                <w:szCs w:val="16"/>
              </w:rPr>
              <w:t>NAME</w:t>
            </w:r>
          </w:p>
        </w:tc>
        <w:tc>
          <w:tcPr>
            <w:tcW w:w="1350" w:type="dxa"/>
            <w:tcBorders>
              <w:top w:val="single" w:sz="6" w:space="0" w:color="auto"/>
              <w:left w:val="nil"/>
              <w:bottom w:val="single" w:sz="6" w:space="0" w:color="auto"/>
              <w:right w:val="single" w:sz="6" w:space="0" w:color="auto"/>
            </w:tcBorders>
          </w:tcPr>
          <w:p w14:paraId="09441A52" w14:textId="77777777" w:rsidR="00D97FE2" w:rsidRDefault="00D97FE2">
            <w:pPr>
              <w:tabs>
                <w:tab w:val="right" w:pos="7380"/>
                <w:tab w:val="right" w:pos="10800"/>
              </w:tabs>
              <w:spacing w:line="80" w:lineRule="exact"/>
              <w:jc w:val="center"/>
              <w:rPr>
                <w:rFonts w:cs="Arial"/>
                <w:sz w:val="14"/>
                <w:szCs w:val="14"/>
              </w:rPr>
            </w:pPr>
          </w:p>
          <w:p w14:paraId="14B27CC1" w14:textId="77777777" w:rsidR="00D97FE2" w:rsidRDefault="00D97FE2">
            <w:pPr>
              <w:tabs>
                <w:tab w:val="right" w:pos="7380"/>
                <w:tab w:val="right" w:pos="10800"/>
              </w:tabs>
              <w:jc w:val="center"/>
              <w:rPr>
                <w:rFonts w:cs="Arial"/>
                <w:sz w:val="16"/>
                <w:szCs w:val="16"/>
              </w:rPr>
            </w:pPr>
            <w:r>
              <w:rPr>
                <w:rFonts w:cs="Arial"/>
                <w:sz w:val="16"/>
                <w:szCs w:val="16"/>
              </w:rPr>
              <w:t>ROLE ON</w:t>
            </w:r>
          </w:p>
          <w:p w14:paraId="1E68BE19" w14:textId="77777777" w:rsidR="00D97FE2" w:rsidRDefault="00D97FE2">
            <w:pPr>
              <w:tabs>
                <w:tab w:val="right" w:pos="7380"/>
                <w:tab w:val="right" w:pos="10800"/>
              </w:tabs>
              <w:jc w:val="center"/>
              <w:rPr>
                <w:rFonts w:cs="Arial"/>
                <w:sz w:val="14"/>
                <w:szCs w:val="14"/>
              </w:rPr>
            </w:pPr>
            <w:r>
              <w:rPr>
                <w:rFonts w:cs="Arial"/>
                <w:sz w:val="16"/>
                <w:szCs w:val="16"/>
              </w:rPr>
              <w:t>PROJECT</w:t>
            </w:r>
          </w:p>
        </w:tc>
        <w:tc>
          <w:tcPr>
            <w:tcW w:w="804" w:type="dxa"/>
            <w:gridSpan w:val="2"/>
            <w:tcBorders>
              <w:top w:val="nil"/>
              <w:left w:val="nil"/>
              <w:bottom w:val="single" w:sz="6" w:space="0" w:color="auto"/>
              <w:right w:val="single" w:sz="6" w:space="0" w:color="auto"/>
            </w:tcBorders>
          </w:tcPr>
          <w:p w14:paraId="33519196" w14:textId="77777777" w:rsidR="00D97FE2" w:rsidRDefault="00D97FE2">
            <w:pPr>
              <w:tabs>
                <w:tab w:val="right" w:pos="7380"/>
                <w:tab w:val="right" w:pos="10800"/>
              </w:tabs>
              <w:jc w:val="center"/>
              <w:rPr>
                <w:rFonts w:cs="Arial"/>
                <w:sz w:val="16"/>
                <w:szCs w:val="16"/>
              </w:rPr>
            </w:pPr>
          </w:p>
          <w:p w14:paraId="5B4AEC6D" w14:textId="77777777" w:rsidR="00D97FE2" w:rsidRDefault="00D97FE2">
            <w:pPr>
              <w:tabs>
                <w:tab w:val="right" w:pos="7380"/>
                <w:tab w:val="right" w:pos="10800"/>
              </w:tabs>
              <w:jc w:val="center"/>
              <w:rPr>
                <w:rFonts w:cs="Arial"/>
                <w:sz w:val="14"/>
                <w:szCs w:val="14"/>
              </w:rPr>
            </w:pPr>
          </w:p>
        </w:tc>
        <w:tc>
          <w:tcPr>
            <w:tcW w:w="1543" w:type="dxa"/>
            <w:tcBorders>
              <w:top w:val="nil"/>
              <w:left w:val="nil"/>
              <w:bottom w:val="single" w:sz="6" w:space="0" w:color="auto"/>
              <w:right w:val="single" w:sz="6" w:space="0" w:color="auto"/>
            </w:tcBorders>
          </w:tcPr>
          <w:p w14:paraId="645CEFA1" w14:textId="77777777" w:rsidR="00D97FE2" w:rsidRDefault="00D97FE2">
            <w:pPr>
              <w:tabs>
                <w:tab w:val="right" w:pos="7380"/>
                <w:tab w:val="right" w:pos="10800"/>
              </w:tabs>
              <w:jc w:val="center"/>
              <w:rPr>
                <w:rFonts w:cs="Arial"/>
                <w:sz w:val="16"/>
                <w:szCs w:val="16"/>
              </w:rPr>
            </w:pPr>
            <w:r>
              <w:rPr>
                <w:rFonts w:cs="Arial"/>
                <w:sz w:val="16"/>
                <w:szCs w:val="16"/>
              </w:rPr>
              <w:t>EFFORT</w:t>
            </w:r>
          </w:p>
          <w:p w14:paraId="5C61F21E" w14:textId="77777777" w:rsidR="00D97FE2" w:rsidRDefault="00D97FE2">
            <w:pPr>
              <w:tabs>
                <w:tab w:val="right" w:pos="7380"/>
                <w:tab w:val="right" w:pos="10800"/>
              </w:tabs>
              <w:jc w:val="center"/>
              <w:rPr>
                <w:rFonts w:cs="Arial"/>
                <w:sz w:val="16"/>
                <w:szCs w:val="16"/>
              </w:rPr>
            </w:pPr>
            <w:r>
              <w:rPr>
                <w:rFonts w:cs="Arial"/>
                <w:sz w:val="16"/>
                <w:szCs w:val="16"/>
              </w:rPr>
              <w:t>ON</w:t>
            </w:r>
          </w:p>
          <w:p w14:paraId="349241B1" w14:textId="77777777" w:rsidR="00D97FE2" w:rsidRDefault="00D97FE2">
            <w:pPr>
              <w:tabs>
                <w:tab w:val="right" w:pos="7380"/>
                <w:tab w:val="right" w:pos="10800"/>
              </w:tabs>
              <w:jc w:val="center"/>
              <w:rPr>
                <w:rFonts w:cs="Arial"/>
                <w:sz w:val="16"/>
                <w:szCs w:val="16"/>
              </w:rPr>
            </w:pPr>
            <w:r>
              <w:rPr>
                <w:rFonts w:cs="Arial"/>
                <w:sz w:val="16"/>
                <w:szCs w:val="16"/>
              </w:rPr>
              <w:t>PROJ.</w:t>
            </w:r>
          </w:p>
        </w:tc>
        <w:tc>
          <w:tcPr>
            <w:tcW w:w="1138" w:type="dxa"/>
            <w:tcBorders>
              <w:top w:val="nil"/>
              <w:left w:val="nil"/>
              <w:bottom w:val="single" w:sz="6" w:space="0" w:color="auto"/>
              <w:right w:val="single" w:sz="6" w:space="0" w:color="auto"/>
            </w:tcBorders>
          </w:tcPr>
          <w:p w14:paraId="69EEE024" w14:textId="77777777" w:rsidR="00D97FE2" w:rsidRDefault="00D97FE2">
            <w:pPr>
              <w:tabs>
                <w:tab w:val="right" w:pos="7380"/>
                <w:tab w:val="right" w:pos="10800"/>
              </w:tabs>
              <w:jc w:val="center"/>
              <w:rPr>
                <w:rFonts w:cs="Arial"/>
                <w:sz w:val="16"/>
                <w:szCs w:val="16"/>
              </w:rPr>
            </w:pPr>
            <w:r>
              <w:rPr>
                <w:rFonts w:cs="Arial"/>
                <w:sz w:val="16"/>
                <w:szCs w:val="16"/>
              </w:rPr>
              <w:t>INST.</w:t>
            </w:r>
          </w:p>
          <w:p w14:paraId="0C19B1CD" w14:textId="77777777" w:rsidR="00D97FE2" w:rsidRDefault="00D97FE2">
            <w:pPr>
              <w:tabs>
                <w:tab w:val="right" w:pos="7380"/>
                <w:tab w:val="right" w:pos="10800"/>
              </w:tabs>
              <w:jc w:val="center"/>
              <w:rPr>
                <w:rFonts w:cs="Arial"/>
                <w:sz w:val="16"/>
                <w:szCs w:val="16"/>
              </w:rPr>
            </w:pPr>
            <w:r>
              <w:rPr>
                <w:rFonts w:cs="Arial"/>
                <w:sz w:val="16"/>
                <w:szCs w:val="16"/>
              </w:rPr>
              <w:t>BASE</w:t>
            </w:r>
          </w:p>
          <w:p w14:paraId="50C6CE74" w14:textId="77777777" w:rsidR="00D97FE2" w:rsidRDefault="00D97FE2">
            <w:pPr>
              <w:tabs>
                <w:tab w:val="right" w:pos="7380"/>
                <w:tab w:val="right" w:pos="10800"/>
              </w:tabs>
              <w:jc w:val="center"/>
              <w:rPr>
                <w:rFonts w:cs="Arial"/>
                <w:sz w:val="14"/>
                <w:szCs w:val="14"/>
              </w:rPr>
            </w:pPr>
            <w:r>
              <w:rPr>
                <w:rFonts w:cs="Arial"/>
                <w:sz w:val="16"/>
                <w:szCs w:val="16"/>
              </w:rPr>
              <w:t>SALARY</w:t>
            </w:r>
          </w:p>
        </w:tc>
        <w:tc>
          <w:tcPr>
            <w:tcW w:w="1127" w:type="dxa"/>
            <w:gridSpan w:val="2"/>
            <w:tcBorders>
              <w:top w:val="single" w:sz="6" w:space="0" w:color="auto"/>
              <w:left w:val="nil"/>
              <w:bottom w:val="single" w:sz="6" w:space="0" w:color="auto"/>
              <w:right w:val="single" w:sz="6" w:space="0" w:color="auto"/>
            </w:tcBorders>
          </w:tcPr>
          <w:p w14:paraId="75EB0ED4" w14:textId="77777777" w:rsidR="00D97FE2" w:rsidRDefault="00D97FE2">
            <w:pPr>
              <w:tabs>
                <w:tab w:val="right" w:pos="7380"/>
                <w:tab w:val="right" w:pos="10800"/>
              </w:tabs>
              <w:spacing w:line="80" w:lineRule="exact"/>
              <w:jc w:val="center"/>
              <w:rPr>
                <w:rFonts w:cs="Arial"/>
                <w:sz w:val="16"/>
                <w:szCs w:val="16"/>
              </w:rPr>
            </w:pPr>
          </w:p>
          <w:p w14:paraId="55A4E149" w14:textId="77777777" w:rsidR="00D97FE2" w:rsidRDefault="00D97FE2">
            <w:pPr>
              <w:tabs>
                <w:tab w:val="right" w:pos="7380"/>
                <w:tab w:val="right" w:pos="10800"/>
              </w:tabs>
              <w:jc w:val="center"/>
              <w:rPr>
                <w:rFonts w:cs="Arial"/>
                <w:sz w:val="16"/>
                <w:szCs w:val="16"/>
              </w:rPr>
            </w:pPr>
            <w:r>
              <w:rPr>
                <w:rFonts w:cs="Arial"/>
                <w:sz w:val="16"/>
                <w:szCs w:val="16"/>
              </w:rPr>
              <w:t>SALARY</w:t>
            </w:r>
          </w:p>
          <w:p w14:paraId="31639A8B" w14:textId="77777777" w:rsidR="00D97FE2" w:rsidRDefault="00D97FE2">
            <w:pPr>
              <w:tabs>
                <w:tab w:val="right" w:pos="7380"/>
                <w:tab w:val="right" w:pos="10800"/>
              </w:tabs>
              <w:jc w:val="center"/>
              <w:rPr>
                <w:rFonts w:cs="Arial"/>
                <w:sz w:val="16"/>
                <w:szCs w:val="16"/>
              </w:rPr>
            </w:pPr>
            <w:r>
              <w:rPr>
                <w:rFonts w:cs="Arial"/>
                <w:sz w:val="16"/>
                <w:szCs w:val="16"/>
              </w:rPr>
              <w:t>REQUESTED</w:t>
            </w:r>
          </w:p>
        </w:tc>
        <w:tc>
          <w:tcPr>
            <w:tcW w:w="1116" w:type="dxa"/>
            <w:gridSpan w:val="3"/>
            <w:tcBorders>
              <w:top w:val="single" w:sz="6" w:space="0" w:color="auto"/>
              <w:left w:val="nil"/>
              <w:bottom w:val="single" w:sz="6" w:space="0" w:color="auto"/>
              <w:right w:val="single" w:sz="6" w:space="0" w:color="auto"/>
            </w:tcBorders>
          </w:tcPr>
          <w:p w14:paraId="552C84FC" w14:textId="77777777" w:rsidR="00D97FE2" w:rsidRDefault="00D97FE2">
            <w:pPr>
              <w:tabs>
                <w:tab w:val="right" w:pos="7380"/>
                <w:tab w:val="right" w:pos="10800"/>
              </w:tabs>
              <w:spacing w:line="80" w:lineRule="exact"/>
              <w:jc w:val="center"/>
              <w:rPr>
                <w:rFonts w:cs="Arial"/>
                <w:sz w:val="16"/>
                <w:szCs w:val="16"/>
              </w:rPr>
            </w:pPr>
          </w:p>
          <w:p w14:paraId="27F6A41F" w14:textId="77777777" w:rsidR="00D97FE2" w:rsidRDefault="00D97FE2">
            <w:pPr>
              <w:tabs>
                <w:tab w:val="right" w:pos="7380"/>
                <w:tab w:val="right" w:pos="10800"/>
              </w:tabs>
              <w:jc w:val="center"/>
              <w:rPr>
                <w:rFonts w:cs="Arial"/>
                <w:sz w:val="16"/>
                <w:szCs w:val="16"/>
              </w:rPr>
            </w:pPr>
            <w:r>
              <w:rPr>
                <w:rFonts w:cs="Arial"/>
                <w:sz w:val="16"/>
                <w:szCs w:val="16"/>
              </w:rPr>
              <w:t>FRINGE</w:t>
            </w:r>
          </w:p>
          <w:p w14:paraId="3C02F44E" w14:textId="77777777" w:rsidR="00D97FE2" w:rsidRDefault="00D97FE2">
            <w:pPr>
              <w:tabs>
                <w:tab w:val="right" w:pos="7380"/>
                <w:tab w:val="right" w:pos="10800"/>
              </w:tabs>
              <w:jc w:val="center"/>
              <w:rPr>
                <w:rFonts w:cs="Arial"/>
                <w:sz w:val="16"/>
                <w:szCs w:val="16"/>
              </w:rPr>
            </w:pPr>
            <w:r>
              <w:rPr>
                <w:rFonts w:cs="Arial"/>
                <w:sz w:val="16"/>
                <w:szCs w:val="16"/>
              </w:rPr>
              <w:t>BENEFITS</w:t>
            </w:r>
          </w:p>
        </w:tc>
        <w:tc>
          <w:tcPr>
            <w:tcW w:w="1093" w:type="dxa"/>
            <w:tcBorders>
              <w:top w:val="nil"/>
              <w:left w:val="nil"/>
              <w:bottom w:val="single" w:sz="6" w:space="0" w:color="auto"/>
              <w:right w:val="nil"/>
            </w:tcBorders>
          </w:tcPr>
          <w:p w14:paraId="58633345" w14:textId="77777777" w:rsidR="00D97FE2" w:rsidRDefault="00D97FE2">
            <w:pPr>
              <w:tabs>
                <w:tab w:val="right" w:pos="7380"/>
                <w:tab w:val="right" w:pos="10800"/>
              </w:tabs>
              <w:spacing w:line="80" w:lineRule="exact"/>
              <w:jc w:val="center"/>
              <w:rPr>
                <w:rFonts w:cs="Arial"/>
                <w:sz w:val="16"/>
                <w:szCs w:val="16"/>
              </w:rPr>
            </w:pPr>
          </w:p>
          <w:p w14:paraId="70B2BD39" w14:textId="77777777" w:rsidR="00D97FE2" w:rsidRDefault="00D97FE2">
            <w:pPr>
              <w:tabs>
                <w:tab w:val="right" w:pos="7380"/>
                <w:tab w:val="right" w:pos="10800"/>
              </w:tabs>
              <w:jc w:val="center"/>
              <w:rPr>
                <w:rFonts w:cs="Arial"/>
                <w:sz w:val="16"/>
                <w:szCs w:val="16"/>
              </w:rPr>
            </w:pPr>
          </w:p>
          <w:p w14:paraId="141227C6" w14:textId="77777777" w:rsidR="00D97FE2" w:rsidRDefault="00D97FE2">
            <w:pPr>
              <w:tabs>
                <w:tab w:val="right" w:pos="7380"/>
                <w:tab w:val="right" w:pos="10800"/>
              </w:tabs>
              <w:jc w:val="center"/>
              <w:rPr>
                <w:rFonts w:cs="Arial"/>
                <w:sz w:val="16"/>
                <w:szCs w:val="16"/>
              </w:rPr>
            </w:pPr>
            <w:r>
              <w:rPr>
                <w:rFonts w:cs="Arial"/>
                <w:sz w:val="16"/>
                <w:szCs w:val="16"/>
              </w:rPr>
              <w:t>TOTAL</w:t>
            </w:r>
          </w:p>
        </w:tc>
      </w:tr>
      <w:tr w:rsidR="00D97FE2" w14:paraId="06EB5232" w14:textId="77777777" w:rsidTr="1E18FA60">
        <w:tblPrEx>
          <w:tblBorders>
            <w:top w:val="none" w:sz="0" w:space="0" w:color="auto"/>
          </w:tblBorders>
        </w:tblPrEx>
        <w:trPr>
          <w:trHeight w:hRule="exact" w:val="531"/>
        </w:trPr>
        <w:tc>
          <w:tcPr>
            <w:tcW w:w="2723" w:type="dxa"/>
            <w:tcBorders>
              <w:top w:val="single" w:sz="6" w:space="0" w:color="auto"/>
              <w:left w:val="nil"/>
              <w:bottom w:val="single" w:sz="6" w:space="0" w:color="auto"/>
              <w:right w:val="single" w:sz="6" w:space="0" w:color="auto"/>
            </w:tcBorders>
            <w:vAlign w:val="bottom"/>
          </w:tcPr>
          <w:p w14:paraId="07BD3167" w14:textId="77777777" w:rsidR="00D97FE2" w:rsidRDefault="00D97FE2">
            <w:pPr>
              <w:tabs>
                <w:tab w:val="right" w:pos="7380"/>
                <w:tab w:val="right" w:pos="10800"/>
              </w:tabs>
              <w:spacing w:before="40" w:after="40"/>
              <w:rPr>
                <w:rFonts w:cs="Arial"/>
                <w:sz w:val="22"/>
                <w:szCs w:val="22"/>
              </w:rPr>
            </w:pPr>
          </w:p>
        </w:tc>
        <w:tc>
          <w:tcPr>
            <w:tcW w:w="1350" w:type="dxa"/>
            <w:tcBorders>
              <w:top w:val="single" w:sz="6" w:space="0" w:color="auto"/>
              <w:left w:val="nil"/>
              <w:bottom w:val="single" w:sz="6" w:space="0" w:color="auto"/>
              <w:right w:val="single" w:sz="6" w:space="0" w:color="auto"/>
            </w:tcBorders>
            <w:vAlign w:val="bottom"/>
          </w:tcPr>
          <w:p w14:paraId="001CF033" w14:textId="77777777" w:rsidR="00D97FE2" w:rsidRDefault="00D97FE2">
            <w:pPr>
              <w:tabs>
                <w:tab w:val="right" w:pos="7380"/>
                <w:tab w:val="right" w:pos="10800"/>
              </w:tabs>
              <w:spacing w:before="40" w:after="40"/>
              <w:ind w:firstLine="90"/>
              <w:rPr>
                <w:rFonts w:cs="Arial"/>
                <w:sz w:val="20"/>
                <w:szCs w:val="20"/>
              </w:rPr>
            </w:pPr>
          </w:p>
        </w:tc>
        <w:tc>
          <w:tcPr>
            <w:tcW w:w="804" w:type="dxa"/>
            <w:gridSpan w:val="2"/>
            <w:tcBorders>
              <w:top w:val="nil"/>
              <w:left w:val="nil"/>
              <w:bottom w:val="single" w:sz="6" w:space="0" w:color="auto"/>
              <w:right w:val="single" w:sz="6" w:space="0" w:color="auto"/>
            </w:tcBorders>
            <w:vAlign w:val="bottom"/>
          </w:tcPr>
          <w:p w14:paraId="71377558" w14:textId="77777777" w:rsidR="00D97FE2" w:rsidRDefault="00D97FE2">
            <w:pPr>
              <w:tabs>
                <w:tab w:val="right" w:pos="7380"/>
                <w:tab w:val="right" w:pos="10800"/>
              </w:tabs>
              <w:spacing w:before="40" w:after="40"/>
              <w:jc w:val="right"/>
              <w:rPr>
                <w:rFonts w:cs="Arial"/>
                <w:sz w:val="22"/>
                <w:szCs w:val="22"/>
              </w:rPr>
            </w:pPr>
          </w:p>
        </w:tc>
        <w:tc>
          <w:tcPr>
            <w:tcW w:w="1543" w:type="dxa"/>
            <w:tcBorders>
              <w:top w:val="nil"/>
              <w:left w:val="nil"/>
              <w:bottom w:val="single" w:sz="6" w:space="0" w:color="auto"/>
              <w:right w:val="single" w:sz="6" w:space="0" w:color="auto"/>
            </w:tcBorders>
            <w:vAlign w:val="bottom"/>
          </w:tcPr>
          <w:p w14:paraId="779DA03C" w14:textId="77777777" w:rsidR="00D97FE2" w:rsidRDefault="00D97FE2">
            <w:pPr>
              <w:tabs>
                <w:tab w:val="right" w:pos="7380"/>
                <w:tab w:val="right" w:pos="10800"/>
              </w:tabs>
              <w:spacing w:before="40" w:after="40"/>
              <w:jc w:val="right"/>
              <w:rPr>
                <w:rFonts w:cs="Arial"/>
                <w:sz w:val="22"/>
                <w:szCs w:val="22"/>
              </w:rPr>
            </w:pPr>
          </w:p>
        </w:tc>
        <w:tc>
          <w:tcPr>
            <w:tcW w:w="1138" w:type="dxa"/>
            <w:tcBorders>
              <w:top w:val="nil"/>
              <w:left w:val="nil"/>
              <w:bottom w:val="single" w:sz="6" w:space="0" w:color="auto"/>
              <w:right w:val="single" w:sz="6" w:space="0" w:color="auto"/>
            </w:tcBorders>
            <w:vAlign w:val="bottom"/>
          </w:tcPr>
          <w:p w14:paraId="75192258" w14:textId="77777777" w:rsidR="00D97FE2" w:rsidRDefault="00D97FE2">
            <w:pPr>
              <w:tabs>
                <w:tab w:val="right" w:pos="7380"/>
                <w:tab w:val="right" w:pos="10800"/>
              </w:tabs>
              <w:spacing w:before="40" w:after="40"/>
              <w:jc w:val="right"/>
              <w:rPr>
                <w:rFonts w:cs="Arial"/>
                <w:sz w:val="22"/>
                <w:szCs w:val="22"/>
              </w:rPr>
            </w:pPr>
          </w:p>
        </w:tc>
        <w:tc>
          <w:tcPr>
            <w:tcW w:w="1127" w:type="dxa"/>
            <w:gridSpan w:val="2"/>
            <w:tcBorders>
              <w:top w:val="single" w:sz="6" w:space="0" w:color="auto"/>
              <w:left w:val="nil"/>
              <w:bottom w:val="single" w:sz="6" w:space="0" w:color="auto"/>
              <w:right w:val="single" w:sz="6" w:space="0" w:color="auto"/>
            </w:tcBorders>
            <w:vAlign w:val="bottom"/>
          </w:tcPr>
          <w:p w14:paraId="6047703F" w14:textId="77777777" w:rsidR="00D97FE2" w:rsidRDefault="00D97FE2">
            <w:pPr>
              <w:tabs>
                <w:tab w:val="right" w:pos="1087"/>
                <w:tab w:val="right" w:pos="7380"/>
                <w:tab w:val="right" w:pos="10800"/>
              </w:tabs>
              <w:spacing w:before="40" w:after="40"/>
              <w:jc w:val="right"/>
              <w:rPr>
                <w:rFonts w:cs="Arial"/>
                <w:sz w:val="22"/>
                <w:szCs w:val="22"/>
              </w:rPr>
            </w:pPr>
          </w:p>
        </w:tc>
        <w:tc>
          <w:tcPr>
            <w:tcW w:w="1116" w:type="dxa"/>
            <w:gridSpan w:val="3"/>
            <w:tcBorders>
              <w:top w:val="single" w:sz="6" w:space="0" w:color="auto"/>
              <w:left w:val="nil"/>
              <w:bottom w:val="single" w:sz="6" w:space="0" w:color="auto"/>
              <w:right w:val="single" w:sz="6" w:space="0" w:color="auto"/>
            </w:tcBorders>
            <w:vAlign w:val="bottom"/>
          </w:tcPr>
          <w:p w14:paraId="2FA9F87B" w14:textId="77777777" w:rsidR="00D97FE2" w:rsidRDefault="00D97FE2">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sz="6" w:space="0" w:color="auto"/>
              <w:right w:val="nil"/>
            </w:tcBorders>
            <w:vAlign w:val="bottom"/>
          </w:tcPr>
          <w:p w14:paraId="26AE4720" w14:textId="77777777" w:rsidR="00D97FE2" w:rsidRDefault="00D97FE2">
            <w:pPr>
              <w:tabs>
                <w:tab w:val="right" w:pos="1051"/>
                <w:tab w:val="right" w:pos="7380"/>
                <w:tab w:val="right" w:pos="10800"/>
              </w:tabs>
              <w:spacing w:before="40" w:after="40"/>
              <w:jc w:val="right"/>
              <w:rPr>
                <w:rFonts w:cs="Arial"/>
                <w:sz w:val="22"/>
                <w:szCs w:val="22"/>
              </w:rPr>
            </w:pPr>
          </w:p>
        </w:tc>
      </w:tr>
      <w:tr w:rsidR="00D97FE2" w14:paraId="7A465E49" w14:textId="77777777" w:rsidTr="1E18FA60">
        <w:tblPrEx>
          <w:tblBorders>
            <w:top w:val="none" w:sz="0" w:space="0" w:color="auto"/>
          </w:tblBorders>
        </w:tblPrEx>
        <w:trPr>
          <w:trHeight w:hRule="exact" w:val="442"/>
        </w:trPr>
        <w:tc>
          <w:tcPr>
            <w:tcW w:w="2723" w:type="dxa"/>
            <w:tcBorders>
              <w:top w:val="single" w:sz="6" w:space="0" w:color="auto"/>
              <w:left w:val="nil"/>
              <w:bottom w:val="single" w:sz="6" w:space="0" w:color="auto"/>
              <w:right w:val="single" w:sz="6" w:space="0" w:color="auto"/>
            </w:tcBorders>
            <w:vAlign w:val="bottom"/>
          </w:tcPr>
          <w:p w14:paraId="0CBD0B27" w14:textId="77777777" w:rsidR="00D97FE2" w:rsidRDefault="00D97FE2">
            <w:pPr>
              <w:tabs>
                <w:tab w:val="right" w:pos="7380"/>
                <w:tab w:val="right" w:pos="10800"/>
              </w:tabs>
              <w:spacing w:before="40" w:after="40"/>
              <w:rPr>
                <w:rFonts w:cs="Arial"/>
                <w:sz w:val="22"/>
                <w:szCs w:val="22"/>
              </w:rPr>
            </w:pPr>
          </w:p>
        </w:tc>
        <w:tc>
          <w:tcPr>
            <w:tcW w:w="1350" w:type="dxa"/>
            <w:tcBorders>
              <w:top w:val="single" w:sz="6" w:space="0" w:color="auto"/>
              <w:left w:val="nil"/>
              <w:bottom w:val="single" w:sz="6" w:space="0" w:color="auto"/>
              <w:right w:val="single" w:sz="6" w:space="0" w:color="auto"/>
            </w:tcBorders>
            <w:vAlign w:val="bottom"/>
          </w:tcPr>
          <w:p w14:paraId="4B61997B" w14:textId="77777777" w:rsidR="00D97FE2" w:rsidRDefault="00D97FE2">
            <w:pPr>
              <w:tabs>
                <w:tab w:val="right" w:pos="7380"/>
                <w:tab w:val="right" w:pos="10800"/>
              </w:tabs>
              <w:spacing w:before="40" w:after="40"/>
              <w:rPr>
                <w:rFonts w:cs="Arial"/>
                <w:sz w:val="20"/>
                <w:szCs w:val="20"/>
              </w:rPr>
            </w:pPr>
          </w:p>
        </w:tc>
        <w:tc>
          <w:tcPr>
            <w:tcW w:w="804" w:type="dxa"/>
            <w:gridSpan w:val="2"/>
            <w:tcBorders>
              <w:top w:val="nil"/>
              <w:left w:val="nil"/>
              <w:bottom w:val="single" w:sz="6" w:space="0" w:color="auto"/>
              <w:right w:val="single" w:sz="6" w:space="0" w:color="auto"/>
            </w:tcBorders>
            <w:vAlign w:val="bottom"/>
          </w:tcPr>
          <w:p w14:paraId="7A49D401" w14:textId="77777777" w:rsidR="00D97FE2" w:rsidRDefault="00D97FE2">
            <w:pPr>
              <w:tabs>
                <w:tab w:val="right" w:pos="7380"/>
                <w:tab w:val="right" w:pos="10800"/>
              </w:tabs>
              <w:spacing w:before="40" w:after="40"/>
              <w:jc w:val="right"/>
              <w:rPr>
                <w:rFonts w:cs="Arial"/>
                <w:sz w:val="22"/>
                <w:szCs w:val="22"/>
              </w:rPr>
            </w:pPr>
          </w:p>
        </w:tc>
        <w:tc>
          <w:tcPr>
            <w:tcW w:w="1543" w:type="dxa"/>
            <w:tcBorders>
              <w:top w:val="nil"/>
              <w:left w:val="nil"/>
              <w:bottom w:val="single" w:sz="6" w:space="0" w:color="auto"/>
              <w:right w:val="single" w:sz="6" w:space="0" w:color="auto"/>
            </w:tcBorders>
            <w:vAlign w:val="bottom"/>
          </w:tcPr>
          <w:p w14:paraId="7D571FC6" w14:textId="77777777" w:rsidR="00D97FE2" w:rsidRDefault="00D97FE2">
            <w:pPr>
              <w:tabs>
                <w:tab w:val="right" w:pos="7380"/>
                <w:tab w:val="right" w:pos="10800"/>
              </w:tabs>
              <w:spacing w:before="40" w:after="40"/>
              <w:jc w:val="right"/>
              <w:rPr>
                <w:rFonts w:cs="Arial"/>
                <w:sz w:val="22"/>
                <w:szCs w:val="22"/>
              </w:rPr>
            </w:pPr>
          </w:p>
        </w:tc>
        <w:tc>
          <w:tcPr>
            <w:tcW w:w="1138" w:type="dxa"/>
            <w:tcBorders>
              <w:top w:val="nil"/>
              <w:left w:val="nil"/>
              <w:bottom w:val="single" w:sz="6" w:space="0" w:color="auto"/>
              <w:right w:val="single" w:sz="6" w:space="0" w:color="auto"/>
            </w:tcBorders>
            <w:vAlign w:val="bottom"/>
          </w:tcPr>
          <w:p w14:paraId="126AE10C" w14:textId="77777777" w:rsidR="00D97FE2" w:rsidRDefault="00D97FE2">
            <w:pPr>
              <w:tabs>
                <w:tab w:val="right" w:pos="7380"/>
                <w:tab w:val="right" w:pos="10800"/>
              </w:tabs>
              <w:spacing w:before="40" w:after="40"/>
              <w:jc w:val="right"/>
              <w:rPr>
                <w:rFonts w:cs="Arial"/>
                <w:sz w:val="22"/>
                <w:szCs w:val="22"/>
              </w:rPr>
            </w:pPr>
          </w:p>
        </w:tc>
        <w:tc>
          <w:tcPr>
            <w:tcW w:w="1127" w:type="dxa"/>
            <w:gridSpan w:val="2"/>
            <w:tcBorders>
              <w:top w:val="single" w:sz="6" w:space="0" w:color="auto"/>
              <w:left w:val="nil"/>
              <w:bottom w:val="single" w:sz="6" w:space="0" w:color="auto"/>
              <w:right w:val="single" w:sz="6" w:space="0" w:color="auto"/>
            </w:tcBorders>
            <w:vAlign w:val="bottom"/>
          </w:tcPr>
          <w:p w14:paraId="2948556A" w14:textId="77777777" w:rsidR="00D97FE2" w:rsidRDefault="00D97FE2">
            <w:pPr>
              <w:tabs>
                <w:tab w:val="right" w:pos="1087"/>
                <w:tab w:val="right" w:pos="7380"/>
                <w:tab w:val="right" w:pos="10800"/>
              </w:tabs>
              <w:spacing w:before="40" w:after="40"/>
              <w:jc w:val="right"/>
              <w:rPr>
                <w:rFonts w:cs="Arial"/>
                <w:sz w:val="22"/>
                <w:szCs w:val="22"/>
              </w:rPr>
            </w:pPr>
          </w:p>
        </w:tc>
        <w:tc>
          <w:tcPr>
            <w:tcW w:w="1116" w:type="dxa"/>
            <w:gridSpan w:val="3"/>
            <w:tcBorders>
              <w:top w:val="single" w:sz="6" w:space="0" w:color="auto"/>
              <w:left w:val="nil"/>
              <w:bottom w:val="single" w:sz="6" w:space="0" w:color="auto"/>
              <w:right w:val="single" w:sz="6" w:space="0" w:color="auto"/>
            </w:tcBorders>
            <w:vAlign w:val="bottom"/>
          </w:tcPr>
          <w:p w14:paraId="570184FE" w14:textId="77777777" w:rsidR="00D97FE2" w:rsidRDefault="00D97FE2">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sz="6" w:space="0" w:color="auto"/>
              <w:right w:val="nil"/>
            </w:tcBorders>
            <w:vAlign w:val="bottom"/>
          </w:tcPr>
          <w:p w14:paraId="7057FB08" w14:textId="77777777" w:rsidR="00D97FE2" w:rsidRDefault="00D97FE2">
            <w:pPr>
              <w:tabs>
                <w:tab w:val="right" w:pos="1051"/>
                <w:tab w:val="right" w:pos="7380"/>
                <w:tab w:val="right" w:pos="10800"/>
              </w:tabs>
              <w:spacing w:before="40" w:after="40"/>
              <w:jc w:val="right"/>
              <w:rPr>
                <w:rFonts w:cs="Arial"/>
                <w:sz w:val="22"/>
                <w:szCs w:val="22"/>
              </w:rPr>
            </w:pPr>
          </w:p>
        </w:tc>
      </w:tr>
      <w:tr w:rsidR="00D97FE2" w14:paraId="564B8D54" w14:textId="77777777" w:rsidTr="1E18FA60">
        <w:tblPrEx>
          <w:tblBorders>
            <w:top w:val="none" w:sz="0" w:space="0" w:color="auto"/>
          </w:tblBorders>
        </w:tblPrEx>
        <w:trPr>
          <w:trHeight w:hRule="exact" w:val="442"/>
        </w:trPr>
        <w:tc>
          <w:tcPr>
            <w:tcW w:w="2723" w:type="dxa"/>
            <w:tcBorders>
              <w:top w:val="single" w:sz="6" w:space="0" w:color="auto"/>
              <w:left w:val="nil"/>
              <w:bottom w:val="single" w:sz="6" w:space="0" w:color="auto"/>
              <w:right w:val="single" w:sz="6" w:space="0" w:color="auto"/>
            </w:tcBorders>
            <w:vAlign w:val="bottom"/>
          </w:tcPr>
          <w:p w14:paraId="789C0470" w14:textId="77777777" w:rsidR="00D97FE2" w:rsidRDefault="00D97FE2">
            <w:pPr>
              <w:tabs>
                <w:tab w:val="right" w:pos="7380"/>
                <w:tab w:val="right" w:pos="10800"/>
              </w:tabs>
              <w:spacing w:before="40" w:after="40"/>
              <w:rPr>
                <w:rFonts w:cs="Arial"/>
                <w:sz w:val="22"/>
                <w:szCs w:val="22"/>
              </w:rPr>
            </w:pPr>
          </w:p>
        </w:tc>
        <w:tc>
          <w:tcPr>
            <w:tcW w:w="1350" w:type="dxa"/>
            <w:tcBorders>
              <w:top w:val="single" w:sz="6" w:space="0" w:color="auto"/>
              <w:left w:val="nil"/>
              <w:bottom w:val="single" w:sz="6" w:space="0" w:color="auto"/>
              <w:right w:val="single" w:sz="6" w:space="0" w:color="auto"/>
            </w:tcBorders>
            <w:vAlign w:val="bottom"/>
          </w:tcPr>
          <w:p w14:paraId="14632883" w14:textId="77777777" w:rsidR="00D97FE2" w:rsidRDefault="00D97FE2">
            <w:pPr>
              <w:tabs>
                <w:tab w:val="right" w:pos="7380"/>
                <w:tab w:val="right" w:pos="10800"/>
              </w:tabs>
              <w:spacing w:before="40" w:after="40"/>
              <w:rPr>
                <w:rFonts w:cs="Arial"/>
                <w:sz w:val="20"/>
                <w:szCs w:val="20"/>
              </w:rPr>
            </w:pPr>
          </w:p>
        </w:tc>
        <w:tc>
          <w:tcPr>
            <w:tcW w:w="804" w:type="dxa"/>
            <w:gridSpan w:val="2"/>
            <w:tcBorders>
              <w:top w:val="nil"/>
              <w:left w:val="nil"/>
              <w:bottom w:val="single" w:sz="6" w:space="0" w:color="auto"/>
              <w:right w:val="single" w:sz="6" w:space="0" w:color="auto"/>
            </w:tcBorders>
            <w:vAlign w:val="bottom"/>
          </w:tcPr>
          <w:p w14:paraId="3B15EBC1" w14:textId="77777777" w:rsidR="00D97FE2" w:rsidRDefault="00D97FE2">
            <w:pPr>
              <w:tabs>
                <w:tab w:val="right" w:pos="7380"/>
                <w:tab w:val="right" w:pos="10800"/>
              </w:tabs>
              <w:spacing w:before="40" w:after="40"/>
              <w:jc w:val="right"/>
              <w:rPr>
                <w:rFonts w:cs="Arial"/>
                <w:sz w:val="22"/>
                <w:szCs w:val="22"/>
              </w:rPr>
            </w:pPr>
          </w:p>
        </w:tc>
        <w:tc>
          <w:tcPr>
            <w:tcW w:w="1543" w:type="dxa"/>
            <w:tcBorders>
              <w:top w:val="nil"/>
              <w:left w:val="nil"/>
              <w:bottom w:val="single" w:sz="6" w:space="0" w:color="auto"/>
              <w:right w:val="single" w:sz="6" w:space="0" w:color="auto"/>
            </w:tcBorders>
            <w:vAlign w:val="bottom"/>
          </w:tcPr>
          <w:p w14:paraId="53020D80" w14:textId="77777777" w:rsidR="00D97FE2" w:rsidRDefault="00D97FE2">
            <w:pPr>
              <w:tabs>
                <w:tab w:val="right" w:pos="7380"/>
                <w:tab w:val="right" w:pos="10800"/>
              </w:tabs>
              <w:spacing w:before="40" w:after="40"/>
              <w:jc w:val="right"/>
              <w:rPr>
                <w:rFonts w:cs="Arial"/>
                <w:sz w:val="22"/>
                <w:szCs w:val="22"/>
              </w:rPr>
            </w:pPr>
          </w:p>
        </w:tc>
        <w:tc>
          <w:tcPr>
            <w:tcW w:w="1138" w:type="dxa"/>
            <w:tcBorders>
              <w:top w:val="nil"/>
              <w:left w:val="nil"/>
              <w:bottom w:val="single" w:sz="6" w:space="0" w:color="auto"/>
              <w:right w:val="single" w:sz="6" w:space="0" w:color="auto"/>
            </w:tcBorders>
            <w:vAlign w:val="bottom"/>
          </w:tcPr>
          <w:p w14:paraId="10CCBECB" w14:textId="77777777" w:rsidR="00D97FE2" w:rsidRDefault="00D97FE2">
            <w:pPr>
              <w:tabs>
                <w:tab w:val="right" w:pos="7380"/>
                <w:tab w:val="right" w:pos="10800"/>
              </w:tabs>
              <w:spacing w:before="40" w:after="40"/>
              <w:jc w:val="right"/>
              <w:rPr>
                <w:rFonts w:cs="Arial"/>
                <w:sz w:val="22"/>
                <w:szCs w:val="22"/>
              </w:rPr>
            </w:pPr>
          </w:p>
        </w:tc>
        <w:tc>
          <w:tcPr>
            <w:tcW w:w="1127" w:type="dxa"/>
            <w:gridSpan w:val="2"/>
            <w:tcBorders>
              <w:top w:val="single" w:sz="6" w:space="0" w:color="auto"/>
              <w:left w:val="nil"/>
              <w:bottom w:val="single" w:sz="6" w:space="0" w:color="auto"/>
              <w:right w:val="single" w:sz="6" w:space="0" w:color="auto"/>
            </w:tcBorders>
            <w:vAlign w:val="bottom"/>
          </w:tcPr>
          <w:p w14:paraId="19C03CAD" w14:textId="77777777" w:rsidR="00D97FE2" w:rsidRDefault="00D97FE2">
            <w:pPr>
              <w:tabs>
                <w:tab w:val="right" w:pos="1087"/>
                <w:tab w:val="right" w:pos="7380"/>
                <w:tab w:val="right" w:pos="10800"/>
              </w:tabs>
              <w:spacing w:before="40" w:after="40"/>
              <w:jc w:val="right"/>
              <w:rPr>
                <w:rFonts w:cs="Arial"/>
                <w:sz w:val="22"/>
                <w:szCs w:val="22"/>
              </w:rPr>
            </w:pPr>
          </w:p>
        </w:tc>
        <w:tc>
          <w:tcPr>
            <w:tcW w:w="1116" w:type="dxa"/>
            <w:gridSpan w:val="3"/>
            <w:tcBorders>
              <w:top w:val="single" w:sz="6" w:space="0" w:color="auto"/>
              <w:left w:val="nil"/>
              <w:bottom w:val="single" w:sz="6" w:space="0" w:color="auto"/>
              <w:right w:val="single" w:sz="6" w:space="0" w:color="auto"/>
            </w:tcBorders>
            <w:vAlign w:val="bottom"/>
          </w:tcPr>
          <w:p w14:paraId="7EE484E5" w14:textId="77777777" w:rsidR="00D97FE2" w:rsidRDefault="00D97FE2">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sz="6" w:space="0" w:color="auto"/>
              <w:right w:val="nil"/>
            </w:tcBorders>
            <w:vAlign w:val="bottom"/>
          </w:tcPr>
          <w:p w14:paraId="1FCB5368" w14:textId="77777777" w:rsidR="00D97FE2" w:rsidRDefault="00D97FE2">
            <w:pPr>
              <w:tabs>
                <w:tab w:val="right" w:pos="1051"/>
                <w:tab w:val="right" w:pos="7380"/>
                <w:tab w:val="right" w:pos="10800"/>
              </w:tabs>
              <w:spacing w:before="40" w:after="40"/>
              <w:jc w:val="right"/>
              <w:rPr>
                <w:rFonts w:cs="Arial"/>
                <w:sz w:val="22"/>
                <w:szCs w:val="22"/>
              </w:rPr>
            </w:pPr>
          </w:p>
        </w:tc>
      </w:tr>
      <w:tr w:rsidR="00D97FE2" w14:paraId="1959A741" w14:textId="77777777" w:rsidTr="1E18FA60">
        <w:tblPrEx>
          <w:tblBorders>
            <w:top w:val="none" w:sz="0" w:space="0" w:color="auto"/>
          </w:tblBorders>
        </w:tblPrEx>
        <w:trPr>
          <w:trHeight w:hRule="exact" w:val="442"/>
        </w:trPr>
        <w:tc>
          <w:tcPr>
            <w:tcW w:w="2723" w:type="dxa"/>
            <w:tcBorders>
              <w:top w:val="single" w:sz="6" w:space="0" w:color="auto"/>
              <w:left w:val="nil"/>
              <w:bottom w:val="single" w:sz="6" w:space="0" w:color="auto"/>
              <w:right w:val="single" w:sz="6" w:space="0" w:color="auto"/>
            </w:tcBorders>
            <w:vAlign w:val="bottom"/>
          </w:tcPr>
          <w:p w14:paraId="2B79B379" w14:textId="77777777" w:rsidR="00D97FE2" w:rsidRDefault="00D97FE2">
            <w:pPr>
              <w:tabs>
                <w:tab w:val="right" w:pos="7380"/>
                <w:tab w:val="right" w:pos="10800"/>
              </w:tabs>
              <w:spacing w:before="40" w:after="40"/>
              <w:rPr>
                <w:rFonts w:cs="Arial"/>
                <w:sz w:val="22"/>
                <w:szCs w:val="22"/>
              </w:rPr>
            </w:pPr>
          </w:p>
        </w:tc>
        <w:tc>
          <w:tcPr>
            <w:tcW w:w="1350" w:type="dxa"/>
            <w:tcBorders>
              <w:top w:val="single" w:sz="6" w:space="0" w:color="auto"/>
              <w:left w:val="nil"/>
              <w:bottom w:val="single" w:sz="6" w:space="0" w:color="auto"/>
              <w:right w:val="single" w:sz="6" w:space="0" w:color="auto"/>
            </w:tcBorders>
            <w:vAlign w:val="bottom"/>
          </w:tcPr>
          <w:p w14:paraId="76E6E845" w14:textId="77777777" w:rsidR="00D97FE2" w:rsidRDefault="00D97FE2">
            <w:pPr>
              <w:tabs>
                <w:tab w:val="right" w:pos="7380"/>
                <w:tab w:val="right" w:pos="10800"/>
              </w:tabs>
              <w:spacing w:before="40" w:after="40"/>
              <w:rPr>
                <w:rFonts w:cs="Arial"/>
                <w:sz w:val="20"/>
                <w:szCs w:val="20"/>
              </w:rPr>
            </w:pPr>
          </w:p>
        </w:tc>
        <w:tc>
          <w:tcPr>
            <w:tcW w:w="804" w:type="dxa"/>
            <w:gridSpan w:val="2"/>
            <w:tcBorders>
              <w:top w:val="nil"/>
              <w:left w:val="nil"/>
              <w:bottom w:val="single" w:sz="6" w:space="0" w:color="auto"/>
              <w:right w:val="single" w:sz="6" w:space="0" w:color="auto"/>
            </w:tcBorders>
            <w:vAlign w:val="bottom"/>
          </w:tcPr>
          <w:p w14:paraId="13698B91" w14:textId="77777777" w:rsidR="00D97FE2" w:rsidRDefault="00D97FE2">
            <w:pPr>
              <w:tabs>
                <w:tab w:val="right" w:pos="7380"/>
                <w:tab w:val="right" w:pos="10800"/>
              </w:tabs>
              <w:spacing w:before="40" w:after="40"/>
              <w:jc w:val="right"/>
              <w:rPr>
                <w:rFonts w:cs="Arial"/>
                <w:sz w:val="22"/>
                <w:szCs w:val="22"/>
              </w:rPr>
            </w:pPr>
          </w:p>
        </w:tc>
        <w:tc>
          <w:tcPr>
            <w:tcW w:w="1543" w:type="dxa"/>
            <w:tcBorders>
              <w:top w:val="nil"/>
              <w:left w:val="nil"/>
              <w:bottom w:val="single" w:sz="6" w:space="0" w:color="auto"/>
              <w:right w:val="single" w:sz="6" w:space="0" w:color="auto"/>
            </w:tcBorders>
            <w:vAlign w:val="bottom"/>
          </w:tcPr>
          <w:p w14:paraId="531BEDC0" w14:textId="77777777" w:rsidR="00D97FE2" w:rsidRDefault="00D97FE2">
            <w:pPr>
              <w:tabs>
                <w:tab w:val="right" w:pos="7380"/>
                <w:tab w:val="right" w:pos="10800"/>
              </w:tabs>
              <w:spacing w:before="40" w:after="40"/>
              <w:jc w:val="right"/>
              <w:rPr>
                <w:rFonts w:cs="Arial"/>
                <w:sz w:val="22"/>
                <w:szCs w:val="22"/>
              </w:rPr>
            </w:pPr>
          </w:p>
        </w:tc>
        <w:tc>
          <w:tcPr>
            <w:tcW w:w="1138" w:type="dxa"/>
            <w:tcBorders>
              <w:top w:val="nil"/>
              <w:left w:val="nil"/>
              <w:bottom w:val="single" w:sz="6" w:space="0" w:color="auto"/>
              <w:right w:val="single" w:sz="6" w:space="0" w:color="auto"/>
            </w:tcBorders>
            <w:vAlign w:val="bottom"/>
          </w:tcPr>
          <w:p w14:paraId="717CC1CD" w14:textId="77777777" w:rsidR="00D97FE2" w:rsidRDefault="00D97FE2">
            <w:pPr>
              <w:tabs>
                <w:tab w:val="right" w:pos="7380"/>
                <w:tab w:val="right" w:pos="10800"/>
              </w:tabs>
              <w:spacing w:before="40" w:after="40"/>
              <w:jc w:val="right"/>
              <w:rPr>
                <w:rFonts w:cs="Arial"/>
                <w:sz w:val="22"/>
                <w:szCs w:val="22"/>
              </w:rPr>
            </w:pPr>
          </w:p>
        </w:tc>
        <w:tc>
          <w:tcPr>
            <w:tcW w:w="1127" w:type="dxa"/>
            <w:gridSpan w:val="2"/>
            <w:tcBorders>
              <w:top w:val="single" w:sz="6" w:space="0" w:color="auto"/>
              <w:left w:val="nil"/>
              <w:bottom w:val="single" w:sz="6" w:space="0" w:color="auto"/>
              <w:right w:val="single" w:sz="6" w:space="0" w:color="auto"/>
            </w:tcBorders>
            <w:vAlign w:val="bottom"/>
          </w:tcPr>
          <w:p w14:paraId="5A23DA9E" w14:textId="77777777" w:rsidR="00D97FE2" w:rsidRDefault="00D97FE2">
            <w:pPr>
              <w:tabs>
                <w:tab w:val="right" w:pos="1087"/>
                <w:tab w:val="right" w:pos="7380"/>
                <w:tab w:val="right" w:pos="10800"/>
              </w:tabs>
              <w:spacing w:before="40" w:after="40"/>
              <w:jc w:val="right"/>
              <w:rPr>
                <w:rFonts w:cs="Arial"/>
                <w:sz w:val="22"/>
                <w:szCs w:val="22"/>
              </w:rPr>
            </w:pPr>
          </w:p>
        </w:tc>
        <w:tc>
          <w:tcPr>
            <w:tcW w:w="1116" w:type="dxa"/>
            <w:gridSpan w:val="3"/>
            <w:tcBorders>
              <w:top w:val="single" w:sz="6" w:space="0" w:color="auto"/>
              <w:left w:val="nil"/>
              <w:bottom w:val="single" w:sz="6" w:space="0" w:color="auto"/>
              <w:right w:val="single" w:sz="6" w:space="0" w:color="auto"/>
            </w:tcBorders>
            <w:vAlign w:val="bottom"/>
          </w:tcPr>
          <w:p w14:paraId="2C86D70F" w14:textId="77777777" w:rsidR="00D97FE2" w:rsidRDefault="00D97FE2">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sz="6" w:space="0" w:color="auto"/>
              <w:right w:val="nil"/>
            </w:tcBorders>
            <w:vAlign w:val="bottom"/>
          </w:tcPr>
          <w:p w14:paraId="4BF5375C" w14:textId="77777777" w:rsidR="00D97FE2" w:rsidRDefault="00D97FE2">
            <w:pPr>
              <w:tabs>
                <w:tab w:val="right" w:pos="1051"/>
                <w:tab w:val="right" w:pos="7380"/>
                <w:tab w:val="right" w:pos="10800"/>
              </w:tabs>
              <w:spacing w:before="40" w:after="40"/>
              <w:jc w:val="right"/>
              <w:rPr>
                <w:rFonts w:cs="Arial"/>
                <w:sz w:val="22"/>
                <w:szCs w:val="22"/>
              </w:rPr>
            </w:pPr>
          </w:p>
        </w:tc>
      </w:tr>
      <w:tr w:rsidR="00D97FE2" w14:paraId="04A213D0" w14:textId="77777777" w:rsidTr="1E18FA60">
        <w:tblPrEx>
          <w:tblBorders>
            <w:top w:val="none" w:sz="0" w:space="0" w:color="auto"/>
          </w:tblBorders>
        </w:tblPrEx>
        <w:trPr>
          <w:trHeight w:hRule="exact" w:val="442"/>
        </w:trPr>
        <w:tc>
          <w:tcPr>
            <w:tcW w:w="2723" w:type="dxa"/>
            <w:tcBorders>
              <w:top w:val="single" w:sz="6" w:space="0" w:color="auto"/>
              <w:left w:val="nil"/>
              <w:bottom w:val="single" w:sz="6" w:space="0" w:color="auto"/>
              <w:right w:val="single" w:sz="6" w:space="0" w:color="auto"/>
            </w:tcBorders>
            <w:vAlign w:val="bottom"/>
          </w:tcPr>
          <w:p w14:paraId="1F72327F" w14:textId="77777777" w:rsidR="00D97FE2" w:rsidRDefault="00D97FE2">
            <w:pPr>
              <w:tabs>
                <w:tab w:val="right" w:pos="7380"/>
                <w:tab w:val="right" w:pos="10800"/>
              </w:tabs>
              <w:spacing w:before="40" w:after="40"/>
              <w:rPr>
                <w:rFonts w:cs="Arial"/>
                <w:sz w:val="22"/>
                <w:szCs w:val="22"/>
              </w:rPr>
            </w:pPr>
          </w:p>
        </w:tc>
        <w:tc>
          <w:tcPr>
            <w:tcW w:w="1350" w:type="dxa"/>
            <w:tcBorders>
              <w:top w:val="single" w:sz="6" w:space="0" w:color="auto"/>
              <w:left w:val="nil"/>
              <w:bottom w:val="single" w:sz="6" w:space="0" w:color="auto"/>
              <w:right w:val="single" w:sz="6" w:space="0" w:color="auto"/>
            </w:tcBorders>
            <w:vAlign w:val="bottom"/>
          </w:tcPr>
          <w:p w14:paraId="7B07E95B" w14:textId="77777777" w:rsidR="00D97FE2" w:rsidRDefault="00D97FE2">
            <w:pPr>
              <w:tabs>
                <w:tab w:val="right" w:pos="7380"/>
                <w:tab w:val="right" w:pos="10800"/>
              </w:tabs>
              <w:spacing w:before="40" w:after="40"/>
              <w:rPr>
                <w:rFonts w:cs="Arial"/>
                <w:sz w:val="20"/>
                <w:szCs w:val="20"/>
              </w:rPr>
            </w:pPr>
          </w:p>
        </w:tc>
        <w:tc>
          <w:tcPr>
            <w:tcW w:w="804" w:type="dxa"/>
            <w:gridSpan w:val="2"/>
            <w:tcBorders>
              <w:top w:val="nil"/>
              <w:left w:val="nil"/>
              <w:bottom w:val="single" w:sz="6" w:space="0" w:color="auto"/>
              <w:right w:val="single" w:sz="6" w:space="0" w:color="auto"/>
            </w:tcBorders>
            <w:vAlign w:val="bottom"/>
          </w:tcPr>
          <w:p w14:paraId="7990433D" w14:textId="77777777" w:rsidR="00D97FE2" w:rsidRDefault="00D97FE2">
            <w:pPr>
              <w:tabs>
                <w:tab w:val="right" w:pos="7380"/>
                <w:tab w:val="right" w:pos="10800"/>
              </w:tabs>
              <w:spacing w:before="40" w:after="40"/>
              <w:jc w:val="right"/>
              <w:rPr>
                <w:rFonts w:cs="Arial"/>
                <w:sz w:val="22"/>
                <w:szCs w:val="22"/>
              </w:rPr>
            </w:pPr>
          </w:p>
        </w:tc>
        <w:tc>
          <w:tcPr>
            <w:tcW w:w="1543" w:type="dxa"/>
            <w:tcBorders>
              <w:top w:val="nil"/>
              <w:left w:val="nil"/>
              <w:bottom w:val="single" w:sz="6" w:space="0" w:color="auto"/>
              <w:right w:val="single" w:sz="6" w:space="0" w:color="auto"/>
            </w:tcBorders>
            <w:vAlign w:val="bottom"/>
          </w:tcPr>
          <w:p w14:paraId="2E706CAE" w14:textId="77777777" w:rsidR="00D97FE2" w:rsidRDefault="00D97FE2">
            <w:pPr>
              <w:tabs>
                <w:tab w:val="right" w:pos="7380"/>
                <w:tab w:val="right" w:pos="10800"/>
              </w:tabs>
              <w:spacing w:before="40" w:after="40"/>
              <w:jc w:val="right"/>
              <w:rPr>
                <w:rFonts w:cs="Arial"/>
                <w:sz w:val="22"/>
                <w:szCs w:val="22"/>
              </w:rPr>
            </w:pPr>
          </w:p>
        </w:tc>
        <w:tc>
          <w:tcPr>
            <w:tcW w:w="1138" w:type="dxa"/>
            <w:tcBorders>
              <w:top w:val="nil"/>
              <w:left w:val="nil"/>
              <w:bottom w:val="single" w:sz="6" w:space="0" w:color="auto"/>
              <w:right w:val="single" w:sz="6" w:space="0" w:color="auto"/>
            </w:tcBorders>
            <w:vAlign w:val="bottom"/>
          </w:tcPr>
          <w:p w14:paraId="2A0609E2" w14:textId="77777777" w:rsidR="00D97FE2" w:rsidRDefault="00D97FE2">
            <w:pPr>
              <w:tabs>
                <w:tab w:val="right" w:pos="7380"/>
                <w:tab w:val="right" w:pos="10800"/>
              </w:tabs>
              <w:spacing w:before="40" w:after="40"/>
              <w:jc w:val="right"/>
              <w:rPr>
                <w:rFonts w:cs="Arial"/>
                <w:sz w:val="22"/>
                <w:szCs w:val="22"/>
              </w:rPr>
            </w:pPr>
          </w:p>
        </w:tc>
        <w:tc>
          <w:tcPr>
            <w:tcW w:w="1127" w:type="dxa"/>
            <w:gridSpan w:val="2"/>
            <w:tcBorders>
              <w:top w:val="single" w:sz="6" w:space="0" w:color="auto"/>
              <w:left w:val="nil"/>
              <w:bottom w:val="single" w:sz="6" w:space="0" w:color="auto"/>
              <w:right w:val="single" w:sz="6" w:space="0" w:color="auto"/>
            </w:tcBorders>
            <w:vAlign w:val="bottom"/>
          </w:tcPr>
          <w:p w14:paraId="44B5DF32" w14:textId="77777777" w:rsidR="00D97FE2" w:rsidRDefault="00D97FE2">
            <w:pPr>
              <w:tabs>
                <w:tab w:val="right" w:pos="1087"/>
                <w:tab w:val="right" w:pos="7380"/>
                <w:tab w:val="right" w:pos="10800"/>
              </w:tabs>
              <w:spacing w:before="40" w:after="40"/>
              <w:jc w:val="right"/>
              <w:rPr>
                <w:rFonts w:cs="Arial"/>
                <w:sz w:val="22"/>
                <w:szCs w:val="22"/>
              </w:rPr>
            </w:pPr>
          </w:p>
        </w:tc>
        <w:tc>
          <w:tcPr>
            <w:tcW w:w="1116" w:type="dxa"/>
            <w:gridSpan w:val="3"/>
            <w:tcBorders>
              <w:top w:val="single" w:sz="6" w:space="0" w:color="auto"/>
              <w:left w:val="nil"/>
              <w:bottom w:val="single" w:sz="6" w:space="0" w:color="auto"/>
              <w:right w:val="single" w:sz="6" w:space="0" w:color="auto"/>
            </w:tcBorders>
            <w:vAlign w:val="bottom"/>
          </w:tcPr>
          <w:p w14:paraId="10404E91" w14:textId="77777777" w:rsidR="00D97FE2" w:rsidRDefault="00D97FE2">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sz="6" w:space="0" w:color="auto"/>
              <w:right w:val="nil"/>
            </w:tcBorders>
            <w:vAlign w:val="bottom"/>
          </w:tcPr>
          <w:p w14:paraId="0E12DC82" w14:textId="77777777" w:rsidR="00D97FE2" w:rsidRDefault="00D97FE2">
            <w:pPr>
              <w:tabs>
                <w:tab w:val="right" w:pos="1051"/>
                <w:tab w:val="right" w:pos="7380"/>
                <w:tab w:val="right" w:pos="10800"/>
              </w:tabs>
              <w:spacing w:before="40" w:after="40"/>
              <w:jc w:val="right"/>
              <w:rPr>
                <w:rFonts w:cs="Arial"/>
                <w:sz w:val="22"/>
                <w:szCs w:val="22"/>
              </w:rPr>
            </w:pPr>
          </w:p>
        </w:tc>
      </w:tr>
      <w:tr w:rsidR="00D97FE2" w14:paraId="0EDEC2E8" w14:textId="77777777" w:rsidTr="1E18FA60">
        <w:tblPrEx>
          <w:tblBorders>
            <w:top w:val="none" w:sz="0" w:space="0" w:color="auto"/>
          </w:tblBorders>
        </w:tblPrEx>
        <w:trPr>
          <w:trHeight w:hRule="exact" w:val="442"/>
        </w:trPr>
        <w:tc>
          <w:tcPr>
            <w:tcW w:w="2723" w:type="dxa"/>
            <w:tcBorders>
              <w:top w:val="single" w:sz="6" w:space="0" w:color="auto"/>
              <w:left w:val="nil"/>
              <w:bottom w:val="single" w:sz="6" w:space="0" w:color="auto"/>
              <w:right w:val="single" w:sz="6" w:space="0" w:color="auto"/>
            </w:tcBorders>
            <w:vAlign w:val="bottom"/>
          </w:tcPr>
          <w:p w14:paraId="58DEC8F6" w14:textId="77777777" w:rsidR="00D97FE2" w:rsidRDefault="00D97FE2">
            <w:pPr>
              <w:tabs>
                <w:tab w:val="right" w:pos="7380"/>
                <w:tab w:val="right" w:pos="10800"/>
              </w:tabs>
              <w:spacing w:before="40" w:after="40"/>
              <w:rPr>
                <w:rFonts w:cs="Arial"/>
                <w:sz w:val="22"/>
                <w:szCs w:val="22"/>
              </w:rPr>
            </w:pPr>
          </w:p>
        </w:tc>
        <w:tc>
          <w:tcPr>
            <w:tcW w:w="1350" w:type="dxa"/>
            <w:tcBorders>
              <w:top w:val="single" w:sz="6" w:space="0" w:color="auto"/>
              <w:left w:val="nil"/>
              <w:bottom w:val="single" w:sz="6" w:space="0" w:color="auto"/>
              <w:right w:val="single" w:sz="6" w:space="0" w:color="auto"/>
            </w:tcBorders>
            <w:vAlign w:val="bottom"/>
          </w:tcPr>
          <w:p w14:paraId="75D05A42" w14:textId="77777777" w:rsidR="00D97FE2" w:rsidRDefault="00D97FE2">
            <w:pPr>
              <w:tabs>
                <w:tab w:val="right" w:pos="7380"/>
                <w:tab w:val="right" w:pos="10800"/>
              </w:tabs>
              <w:spacing w:before="40" w:after="40"/>
              <w:rPr>
                <w:rFonts w:cs="Arial"/>
                <w:sz w:val="20"/>
                <w:szCs w:val="20"/>
              </w:rPr>
            </w:pPr>
          </w:p>
        </w:tc>
        <w:tc>
          <w:tcPr>
            <w:tcW w:w="804" w:type="dxa"/>
            <w:gridSpan w:val="2"/>
            <w:tcBorders>
              <w:top w:val="nil"/>
              <w:left w:val="nil"/>
              <w:bottom w:val="single" w:sz="6" w:space="0" w:color="auto"/>
              <w:right w:val="single" w:sz="6" w:space="0" w:color="auto"/>
            </w:tcBorders>
            <w:vAlign w:val="bottom"/>
          </w:tcPr>
          <w:p w14:paraId="55238E76" w14:textId="77777777" w:rsidR="00D97FE2" w:rsidRDefault="00D97FE2">
            <w:pPr>
              <w:tabs>
                <w:tab w:val="right" w:pos="7380"/>
                <w:tab w:val="right" w:pos="10800"/>
              </w:tabs>
              <w:spacing w:before="40" w:after="40"/>
              <w:jc w:val="right"/>
              <w:rPr>
                <w:rFonts w:cs="Arial"/>
                <w:sz w:val="22"/>
                <w:szCs w:val="22"/>
              </w:rPr>
            </w:pPr>
          </w:p>
        </w:tc>
        <w:tc>
          <w:tcPr>
            <w:tcW w:w="1543" w:type="dxa"/>
            <w:tcBorders>
              <w:top w:val="nil"/>
              <w:left w:val="nil"/>
              <w:bottom w:val="single" w:sz="6" w:space="0" w:color="auto"/>
              <w:right w:val="single" w:sz="6" w:space="0" w:color="auto"/>
            </w:tcBorders>
            <w:vAlign w:val="bottom"/>
          </w:tcPr>
          <w:p w14:paraId="501D21B4" w14:textId="77777777" w:rsidR="00D97FE2" w:rsidRDefault="00D97FE2">
            <w:pPr>
              <w:tabs>
                <w:tab w:val="right" w:pos="7380"/>
                <w:tab w:val="right" w:pos="10800"/>
              </w:tabs>
              <w:spacing w:before="40" w:after="40"/>
              <w:jc w:val="right"/>
              <w:rPr>
                <w:rFonts w:cs="Arial"/>
                <w:sz w:val="22"/>
                <w:szCs w:val="22"/>
              </w:rPr>
            </w:pPr>
          </w:p>
        </w:tc>
        <w:tc>
          <w:tcPr>
            <w:tcW w:w="1138" w:type="dxa"/>
            <w:tcBorders>
              <w:top w:val="nil"/>
              <w:left w:val="nil"/>
              <w:bottom w:val="single" w:sz="6" w:space="0" w:color="auto"/>
              <w:right w:val="single" w:sz="6" w:space="0" w:color="auto"/>
            </w:tcBorders>
            <w:vAlign w:val="bottom"/>
          </w:tcPr>
          <w:p w14:paraId="08A2D242" w14:textId="77777777" w:rsidR="00D97FE2" w:rsidRDefault="00D97FE2">
            <w:pPr>
              <w:tabs>
                <w:tab w:val="right" w:pos="7380"/>
                <w:tab w:val="right" w:pos="10800"/>
              </w:tabs>
              <w:spacing w:before="40" w:after="40"/>
              <w:jc w:val="right"/>
              <w:rPr>
                <w:rFonts w:cs="Arial"/>
                <w:sz w:val="22"/>
                <w:szCs w:val="22"/>
              </w:rPr>
            </w:pPr>
          </w:p>
        </w:tc>
        <w:tc>
          <w:tcPr>
            <w:tcW w:w="1127" w:type="dxa"/>
            <w:gridSpan w:val="2"/>
            <w:tcBorders>
              <w:top w:val="single" w:sz="6" w:space="0" w:color="auto"/>
              <w:left w:val="nil"/>
              <w:bottom w:val="single" w:sz="6" w:space="0" w:color="auto"/>
              <w:right w:val="single" w:sz="6" w:space="0" w:color="auto"/>
            </w:tcBorders>
            <w:vAlign w:val="bottom"/>
          </w:tcPr>
          <w:p w14:paraId="6968D59D" w14:textId="77777777" w:rsidR="00D97FE2" w:rsidRDefault="00D97FE2">
            <w:pPr>
              <w:tabs>
                <w:tab w:val="right" w:pos="1087"/>
                <w:tab w:val="right" w:pos="7380"/>
                <w:tab w:val="right" w:pos="10800"/>
              </w:tabs>
              <w:spacing w:before="40" w:after="40"/>
              <w:jc w:val="right"/>
              <w:rPr>
                <w:rFonts w:cs="Arial"/>
                <w:sz w:val="22"/>
                <w:szCs w:val="22"/>
              </w:rPr>
            </w:pPr>
          </w:p>
        </w:tc>
        <w:tc>
          <w:tcPr>
            <w:tcW w:w="1116" w:type="dxa"/>
            <w:gridSpan w:val="3"/>
            <w:tcBorders>
              <w:top w:val="single" w:sz="6" w:space="0" w:color="auto"/>
              <w:left w:val="nil"/>
              <w:bottom w:val="single" w:sz="6" w:space="0" w:color="auto"/>
              <w:right w:val="single" w:sz="6" w:space="0" w:color="auto"/>
            </w:tcBorders>
            <w:vAlign w:val="bottom"/>
          </w:tcPr>
          <w:p w14:paraId="75D7C53E" w14:textId="77777777" w:rsidR="00D97FE2" w:rsidRDefault="00D97FE2">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sz="6" w:space="0" w:color="auto"/>
              <w:right w:val="nil"/>
            </w:tcBorders>
            <w:vAlign w:val="bottom"/>
          </w:tcPr>
          <w:p w14:paraId="71B6DA39" w14:textId="77777777" w:rsidR="00D97FE2" w:rsidRDefault="00D97FE2">
            <w:pPr>
              <w:tabs>
                <w:tab w:val="right" w:pos="1051"/>
                <w:tab w:val="right" w:pos="7380"/>
                <w:tab w:val="right" w:pos="10800"/>
              </w:tabs>
              <w:spacing w:before="40" w:after="40"/>
              <w:jc w:val="right"/>
              <w:rPr>
                <w:rFonts w:cs="Arial"/>
                <w:sz w:val="22"/>
                <w:szCs w:val="22"/>
              </w:rPr>
            </w:pPr>
          </w:p>
        </w:tc>
      </w:tr>
      <w:tr w:rsidR="00D97FE2" w14:paraId="2BDAB647" w14:textId="77777777" w:rsidTr="1E18FA60">
        <w:tblPrEx>
          <w:tblBorders>
            <w:top w:val="none" w:sz="0" w:space="0" w:color="auto"/>
          </w:tblBorders>
        </w:tblPrEx>
        <w:trPr>
          <w:trHeight w:hRule="exact" w:val="442"/>
        </w:trPr>
        <w:tc>
          <w:tcPr>
            <w:tcW w:w="2723" w:type="dxa"/>
            <w:tcBorders>
              <w:top w:val="single" w:sz="6" w:space="0" w:color="auto"/>
              <w:left w:val="nil"/>
              <w:bottom w:val="single" w:sz="6" w:space="0" w:color="auto"/>
              <w:right w:val="single" w:sz="6" w:space="0" w:color="auto"/>
            </w:tcBorders>
            <w:vAlign w:val="bottom"/>
          </w:tcPr>
          <w:p w14:paraId="12E7FE0C" w14:textId="77777777" w:rsidR="00D97FE2" w:rsidRDefault="00D97FE2">
            <w:pPr>
              <w:tabs>
                <w:tab w:val="right" w:pos="7380"/>
                <w:tab w:val="right" w:pos="10800"/>
              </w:tabs>
              <w:spacing w:before="40" w:after="40"/>
              <w:rPr>
                <w:rFonts w:cs="Arial"/>
                <w:sz w:val="22"/>
                <w:szCs w:val="22"/>
              </w:rPr>
            </w:pPr>
          </w:p>
        </w:tc>
        <w:tc>
          <w:tcPr>
            <w:tcW w:w="1350" w:type="dxa"/>
            <w:tcBorders>
              <w:top w:val="single" w:sz="6" w:space="0" w:color="auto"/>
              <w:left w:val="nil"/>
              <w:bottom w:val="single" w:sz="6" w:space="0" w:color="auto"/>
              <w:right w:val="single" w:sz="6" w:space="0" w:color="auto"/>
            </w:tcBorders>
            <w:vAlign w:val="bottom"/>
          </w:tcPr>
          <w:p w14:paraId="6909DBF0" w14:textId="77777777" w:rsidR="00D97FE2" w:rsidRDefault="00D97FE2">
            <w:pPr>
              <w:tabs>
                <w:tab w:val="right" w:pos="7380"/>
                <w:tab w:val="right" w:pos="10800"/>
              </w:tabs>
              <w:spacing w:before="40" w:after="40"/>
              <w:rPr>
                <w:rFonts w:cs="Arial"/>
                <w:sz w:val="20"/>
                <w:szCs w:val="20"/>
              </w:rPr>
            </w:pPr>
          </w:p>
        </w:tc>
        <w:tc>
          <w:tcPr>
            <w:tcW w:w="804" w:type="dxa"/>
            <w:gridSpan w:val="2"/>
            <w:tcBorders>
              <w:top w:val="single" w:sz="6" w:space="0" w:color="auto"/>
              <w:left w:val="nil"/>
              <w:bottom w:val="single" w:sz="6" w:space="0" w:color="auto"/>
              <w:right w:val="single" w:sz="6" w:space="0" w:color="auto"/>
            </w:tcBorders>
            <w:vAlign w:val="bottom"/>
          </w:tcPr>
          <w:p w14:paraId="3A476E43" w14:textId="77777777" w:rsidR="00D97FE2" w:rsidRDefault="00D97FE2">
            <w:pPr>
              <w:tabs>
                <w:tab w:val="right" w:pos="7380"/>
                <w:tab w:val="right" w:pos="10800"/>
              </w:tabs>
              <w:spacing w:before="40" w:after="40"/>
              <w:jc w:val="right"/>
              <w:rPr>
                <w:rFonts w:cs="Arial"/>
                <w:sz w:val="22"/>
                <w:szCs w:val="22"/>
              </w:rPr>
            </w:pPr>
          </w:p>
        </w:tc>
        <w:tc>
          <w:tcPr>
            <w:tcW w:w="1543" w:type="dxa"/>
            <w:tcBorders>
              <w:top w:val="single" w:sz="6" w:space="0" w:color="auto"/>
              <w:left w:val="nil"/>
              <w:bottom w:val="single" w:sz="6" w:space="0" w:color="auto"/>
              <w:right w:val="single" w:sz="6" w:space="0" w:color="auto"/>
            </w:tcBorders>
            <w:vAlign w:val="bottom"/>
          </w:tcPr>
          <w:p w14:paraId="615DE5A4" w14:textId="77777777" w:rsidR="00D97FE2" w:rsidRDefault="00D97FE2">
            <w:pPr>
              <w:tabs>
                <w:tab w:val="right" w:pos="7380"/>
                <w:tab w:val="right" w:pos="10800"/>
              </w:tabs>
              <w:spacing w:before="40" w:after="40"/>
              <w:jc w:val="right"/>
              <w:rPr>
                <w:rFonts w:cs="Arial"/>
                <w:sz w:val="22"/>
                <w:szCs w:val="22"/>
              </w:rPr>
            </w:pPr>
          </w:p>
        </w:tc>
        <w:tc>
          <w:tcPr>
            <w:tcW w:w="1138" w:type="dxa"/>
            <w:tcBorders>
              <w:top w:val="single" w:sz="6" w:space="0" w:color="auto"/>
              <w:left w:val="nil"/>
              <w:bottom w:val="single" w:sz="6" w:space="0" w:color="auto"/>
              <w:right w:val="single" w:sz="6" w:space="0" w:color="auto"/>
            </w:tcBorders>
            <w:vAlign w:val="bottom"/>
          </w:tcPr>
          <w:p w14:paraId="6A3FB498" w14:textId="77777777" w:rsidR="00D97FE2" w:rsidRDefault="00D97FE2">
            <w:pPr>
              <w:tabs>
                <w:tab w:val="right" w:pos="7380"/>
                <w:tab w:val="right" w:pos="10800"/>
              </w:tabs>
              <w:spacing w:before="40" w:after="40"/>
              <w:jc w:val="right"/>
              <w:rPr>
                <w:rFonts w:cs="Arial"/>
                <w:sz w:val="22"/>
                <w:szCs w:val="22"/>
              </w:rPr>
            </w:pPr>
          </w:p>
        </w:tc>
        <w:tc>
          <w:tcPr>
            <w:tcW w:w="1127" w:type="dxa"/>
            <w:gridSpan w:val="2"/>
            <w:tcBorders>
              <w:top w:val="single" w:sz="6" w:space="0" w:color="auto"/>
              <w:left w:val="nil"/>
              <w:bottom w:val="single" w:sz="18" w:space="0" w:color="auto"/>
              <w:right w:val="single" w:sz="6" w:space="0" w:color="auto"/>
            </w:tcBorders>
            <w:vAlign w:val="bottom"/>
          </w:tcPr>
          <w:p w14:paraId="29001A44" w14:textId="77777777" w:rsidR="00D97FE2" w:rsidRDefault="00D97FE2">
            <w:pPr>
              <w:tabs>
                <w:tab w:val="right" w:pos="1087"/>
                <w:tab w:val="right" w:pos="7380"/>
                <w:tab w:val="right" w:pos="10800"/>
              </w:tabs>
              <w:spacing w:before="40" w:after="40"/>
              <w:jc w:val="right"/>
              <w:rPr>
                <w:rFonts w:cs="Arial"/>
                <w:sz w:val="22"/>
                <w:szCs w:val="22"/>
              </w:rPr>
            </w:pPr>
          </w:p>
        </w:tc>
        <w:tc>
          <w:tcPr>
            <w:tcW w:w="1116" w:type="dxa"/>
            <w:gridSpan w:val="3"/>
            <w:tcBorders>
              <w:top w:val="single" w:sz="6" w:space="0" w:color="auto"/>
              <w:left w:val="nil"/>
              <w:bottom w:val="single" w:sz="18" w:space="0" w:color="auto"/>
              <w:right w:val="single" w:sz="6" w:space="0" w:color="auto"/>
            </w:tcBorders>
            <w:vAlign w:val="bottom"/>
          </w:tcPr>
          <w:p w14:paraId="03FC5D87" w14:textId="77777777" w:rsidR="00D97FE2" w:rsidRDefault="00D97FE2">
            <w:pPr>
              <w:tabs>
                <w:tab w:val="right" w:pos="1044"/>
                <w:tab w:val="right" w:pos="7380"/>
                <w:tab w:val="right" w:pos="10800"/>
              </w:tabs>
              <w:spacing w:before="40" w:after="40"/>
              <w:jc w:val="right"/>
              <w:rPr>
                <w:rFonts w:cs="Arial"/>
                <w:sz w:val="22"/>
                <w:szCs w:val="22"/>
              </w:rPr>
            </w:pPr>
          </w:p>
        </w:tc>
        <w:tc>
          <w:tcPr>
            <w:tcW w:w="1093" w:type="dxa"/>
            <w:tcBorders>
              <w:top w:val="nil"/>
              <w:left w:val="nil"/>
              <w:bottom w:val="single" w:sz="18" w:space="0" w:color="auto"/>
              <w:right w:val="nil"/>
            </w:tcBorders>
            <w:vAlign w:val="bottom"/>
          </w:tcPr>
          <w:p w14:paraId="039CA7B6" w14:textId="77777777" w:rsidR="00D97FE2" w:rsidRDefault="00D97FE2">
            <w:pPr>
              <w:tabs>
                <w:tab w:val="right" w:pos="1051"/>
                <w:tab w:val="right" w:pos="7380"/>
                <w:tab w:val="right" w:pos="10800"/>
              </w:tabs>
              <w:spacing w:before="40" w:after="40"/>
              <w:jc w:val="right"/>
              <w:rPr>
                <w:rFonts w:cs="Arial"/>
                <w:sz w:val="22"/>
                <w:szCs w:val="22"/>
              </w:rPr>
            </w:pPr>
          </w:p>
        </w:tc>
      </w:tr>
      <w:tr w:rsidR="00D97FE2" w14:paraId="533BADB1" w14:textId="77777777" w:rsidTr="1E18FA60">
        <w:tblPrEx>
          <w:tblBorders>
            <w:top w:val="none" w:sz="0" w:space="0" w:color="auto"/>
          </w:tblBorders>
        </w:tblPrEx>
        <w:trPr>
          <w:cantSplit/>
          <w:trHeight w:hRule="exact" w:val="471"/>
        </w:trPr>
        <w:tc>
          <w:tcPr>
            <w:tcW w:w="7558" w:type="dxa"/>
            <w:gridSpan w:val="6"/>
            <w:tcBorders>
              <w:top w:val="single" w:sz="6" w:space="0" w:color="auto"/>
              <w:left w:val="nil"/>
              <w:bottom w:val="single" w:sz="6" w:space="0" w:color="auto"/>
              <w:right w:val="single" w:sz="18" w:space="0" w:color="auto"/>
            </w:tcBorders>
          </w:tcPr>
          <w:p w14:paraId="008F8E60" w14:textId="67BADEC3" w:rsidR="00D97FE2" w:rsidRDefault="00D97FE2">
            <w:pPr>
              <w:tabs>
                <w:tab w:val="right" w:pos="3960"/>
                <w:tab w:val="left" w:pos="6210"/>
                <w:tab w:val="right" w:pos="7380"/>
                <w:tab w:val="right" w:pos="10800"/>
              </w:tabs>
              <w:spacing w:before="180" w:after="180"/>
              <w:rPr>
                <w:rFonts w:cs="Arial"/>
                <w:b/>
                <w:bCs/>
                <w:sz w:val="20"/>
                <w:szCs w:val="20"/>
              </w:rPr>
            </w:pPr>
            <w:r>
              <w:rPr>
                <w:rFonts w:cs="Arial"/>
                <w:sz w:val="20"/>
                <w:szCs w:val="20"/>
              </w:rPr>
              <w:tab/>
            </w:r>
            <w:r>
              <w:rPr>
                <w:rFonts w:cs="Arial"/>
                <w:b/>
                <w:bCs/>
                <w:sz w:val="20"/>
                <w:szCs w:val="20"/>
              </w:rPr>
              <w:t>SUBTOTALS</w:t>
            </w:r>
            <w:r w:rsidR="66E721BF">
              <w:rPr>
                <w:noProof/>
              </w:rPr>
              <mc:AlternateContent>
                <mc:Choice Requires="wps">
                  <w:drawing>
                    <wp:inline distT="0" distB="0" distL="0" distR="0" wp14:anchorId="40A25B33" wp14:editId="0F4FDBDC">
                      <wp:extent cx="1371600" cy="0"/>
                      <wp:effectExtent l="9525" t="60325" r="19050" b="53975"/>
                      <wp:docPr id="13979396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mc:AlternateContent>
            </w:r>
          </w:p>
          <w:p w14:paraId="1E559E6B" w14:textId="77777777" w:rsidR="00D97FE2" w:rsidRDefault="00D97FE2">
            <w:pPr>
              <w:tabs>
                <w:tab w:val="right" w:pos="3960"/>
                <w:tab w:val="left" w:pos="6210"/>
                <w:tab w:val="right" w:pos="7380"/>
                <w:tab w:val="right" w:pos="10800"/>
              </w:tabs>
              <w:spacing w:before="180" w:after="180"/>
              <w:rPr>
                <w:rFonts w:cs="Arial"/>
                <w:b/>
                <w:bCs/>
                <w:sz w:val="20"/>
                <w:szCs w:val="20"/>
              </w:rPr>
            </w:pPr>
          </w:p>
        </w:tc>
        <w:tc>
          <w:tcPr>
            <w:tcW w:w="1127" w:type="dxa"/>
            <w:gridSpan w:val="2"/>
            <w:tcBorders>
              <w:top w:val="single" w:sz="18" w:space="0" w:color="auto"/>
              <w:left w:val="single" w:sz="18" w:space="0" w:color="auto"/>
              <w:bottom w:val="single" w:sz="18" w:space="0" w:color="auto"/>
              <w:right w:val="single" w:sz="18" w:space="0" w:color="auto"/>
            </w:tcBorders>
            <w:vAlign w:val="bottom"/>
          </w:tcPr>
          <w:p w14:paraId="55AB226C" w14:textId="77777777" w:rsidR="00D97FE2" w:rsidRDefault="00D97FE2">
            <w:pPr>
              <w:tabs>
                <w:tab w:val="left" w:pos="0"/>
                <w:tab w:val="right" w:pos="1087"/>
                <w:tab w:val="right" w:pos="7380"/>
                <w:tab w:val="right" w:pos="10800"/>
              </w:tabs>
              <w:spacing w:before="40" w:after="40"/>
              <w:jc w:val="right"/>
              <w:rPr>
                <w:rFonts w:cs="Arial"/>
                <w:sz w:val="22"/>
                <w:szCs w:val="22"/>
              </w:rPr>
            </w:pPr>
            <w:bookmarkStart w:id="0" w:name="Text26"/>
          </w:p>
        </w:tc>
        <w:bookmarkEnd w:id="0"/>
        <w:tc>
          <w:tcPr>
            <w:tcW w:w="1116" w:type="dxa"/>
            <w:gridSpan w:val="3"/>
            <w:tcBorders>
              <w:top w:val="single" w:sz="18" w:space="0" w:color="auto"/>
              <w:left w:val="single" w:sz="6" w:space="0" w:color="auto"/>
              <w:bottom w:val="single" w:sz="18" w:space="0" w:color="auto"/>
              <w:right w:val="single" w:sz="18" w:space="0" w:color="auto"/>
            </w:tcBorders>
            <w:vAlign w:val="bottom"/>
          </w:tcPr>
          <w:p w14:paraId="21546D61" w14:textId="77777777" w:rsidR="00D97FE2" w:rsidRDefault="00D97FE2">
            <w:pPr>
              <w:tabs>
                <w:tab w:val="right" w:pos="1044"/>
                <w:tab w:val="right" w:pos="7380"/>
                <w:tab w:val="right" w:pos="10800"/>
              </w:tabs>
              <w:spacing w:before="40" w:after="40"/>
              <w:jc w:val="right"/>
              <w:rPr>
                <w:rFonts w:cs="Arial"/>
                <w:sz w:val="22"/>
                <w:szCs w:val="22"/>
              </w:rPr>
            </w:pPr>
          </w:p>
        </w:tc>
        <w:tc>
          <w:tcPr>
            <w:tcW w:w="1093" w:type="dxa"/>
            <w:tcBorders>
              <w:top w:val="single" w:sz="18" w:space="0" w:color="auto"/>
              <w:left w:val="single" w:sz="6" w:space="0" w:color="auto"/>
              <w:bottom w:val="single" w:sz="18" w:space="0" w:color="auto"/>
              <w:right w:val="single" w:sz="18" w:space="0" w:color="auto"/>
            </w:tcBorders>
            <w:vAlign w:val="bottom"/>
          </w:tcPr>
          <w:p w14:paraId="3EF4DFD4" w14:textId="77777777" w:rsidR="00D97FE2" w:rsidRDefault="00D97FE2">
            <w:pPr>
              <w:tabs>
                <w:tab w:val="right" w:pos="1051"/>
                <w:tab w:val="right" w:pos="7380"/>
                <w:tab w:val="right" w:pos="10800"/>
              </w:tabs>
              <w:spacing w:before="20" w:after="20"/>
              <w:jc w:val="right"/>
              <w:rPr>
                <w:rFonts w:cs="Arial"/>
                <w:sz w:val="22"/>
                <w:szCs w:val="22"/>
              </w:rPr>
            </w:pPr>
          </w:p>
        </w:tc>
      </w:tr>
      <w:tr w:rsidR="00D97FE2" w14:paraId="0364EBF9" w14:textId="77777777" w:rsidTr="1E18FA60">
        <w:tblPrEx>
          <w:tblBorders>
            <w:top w:val="none" w:sz="0" w:space="0" w:color="auto"/>
          </w:tblBorders>
        </w:tblPrEx>
        <w:trPr>
          <w:cantSplit/>
          <w:trHeight w:val="546"/>
        </w:trPr>
        <w:tc>
          <w:tcPr>
            <w:tcW w:w="9801" w:type="dxa"/>
            <w:gridSpan w:val="11"/>
            <w:vMerge w:val="restart"/>
            <w:tcBorders>
              <w:top w:val="single" w:sz="6" w:space="0" w:color="auto"/>
              <w:left w:val="nil"/>
              <w:bottom w:val="single" w:sz="4" w:space="0" w:color="auto"/>
              <w:right w:val="nil"/>
            </w:tcBorders>
          </w:tcPr>
          <w:p w14:paraId="33834BCC" w14:textId="712477C2" w:rsidR="00D97FE2" w:rsidRDefault="00D97FE2">
            <w:pPr>
              <w:tabs>
                <w:tab w:val="right" w:pos="7380"/>
                <w:tab w:val="right" w:pos="10800"/>
              </w:tabs>
              <w:spacing w:before="40"/>
              <w:rPr>
                <w:rFonts w:cs="Arial"/>
                <w:sz w:val="16"/>
                <w:szCs w:val="16"/>
              </w:rPr>
            </w:pPr>
            <w:r>
              <w:rPr>
                <w:rFonts w:cs="Arial"/>
                <w:sz w:val="16"/>
                <w:szCs w:val="16"/>
              </w:rPr>
              <w:t xml:space="preserve">EQUIPMENT </w:t>
            </w:r>
            <w:r>
              <w:rPr>
                <w:rFonts w:cs="Arial"/>
                <w:i/>
                <w:iCs/>
                <w:sz w:val="16"/>
                <w:szCs w:val="16"/>
              </w:rPr>
              <w:t>(Itemize)</w:t>
            </w:r>
          </w:p>
          <w:p w14:paraId="4EFFAB8C" w14:textId="77777777" w:rsidR="00D97FE2" w:rsidRDefault="00D97FE2">
            <w:pPr>
              <w:tabs>
                <w:tab w:val="right" w:pos="7380"/>
                <w:tab w:val="right" w:pos="10800"/>
              </w:tabs>
              <w:rPr>
                <w:rFonts w:cs="Arial"/>
                <w:sz w:val="22"/>
                <w:szCs w:val="22"/>
              </w:rPr>
            </w:pPr>
          </w:p>
          <w:p w14:paraId="4164FCEA" w14:textId="77777777" w:rsidR="00D97FE2" w:rsidRDefault="00D97FE2">
            <w:pPr>
              <w:tabs>
                <w:tab w:val="right" w:pos="7380"/>
                <w:tab w:val="right" w:pos="10800"/>
              </w:tabs>
              <w:rPr>
                <w:rFonts w:cs="Arial"/>
                <w:sz w:val="16"/>
                <w:szCs w:val="16"/>
              </w:rPr>
            </w:pPr>
          </w:p>
        </w:tc>
        <w:tc>
          <w:tcPr>
            <w:tcW w:w="1093" w:type="dxa"/>
            <w:tcBorders>
              <w:top w:val="single" w:sz="6" w:space="0" w:color="auto"/>
              <w:left w:val="single" w:sz="6" w:space="0" w:color="auto"/>
              <w:bottom w:val="nil"/>
              <w:right w:val="nil"/>
            </w:tcBorders>
            <w:shd w:val="clear" w:color="auto" w:fill="FFFFFF" w:themeFill="background1"/>
            <w:vAlign w:val="bottom"/>
          </w:tcPr>
          <w:p w14:paraId="5A477BCA" w14:textId="77777777" w:rsidR="00D97FE2" w:rsidRDefault="00D97FE2">
            <w:pPr>
              <w:tabs>
                <w:tab w:val="right" w:pos="1051"/>
                <w:tab w:val="right" w:pos="7380"/>
                <w:tab w:val="right" w:pos="10800"/>
              </w:tabs>
              <w:spacing w:before="20" w:after="20"/>
              <w:jc w:val="right"/>
              <w:rPr>
                <w:rFonts w:cs="Arial"/>
                <w:sz w:val="20"/>
                <w:szCs w:val="20"/>
              </w:rPr>
            </w:pPr>
          </w:p>
        </w:tc>
      </w:tr>
      <w:tr w:rsidR="00D97FE2" w14:paraId="6A952B36" w14:textId="77777777" w:rsidTr="1E18FA60">
        <w:tblPrEx>
          <w:tblBorders>
            <w:top w:val="none" w:sz="0" w:space="0" w:color="auto"/>
          </w:tblBorders>
        </w:tblPrEx>
        <w:trPr>
          <w:cantSplit/>
          <w:trHeight w:val="595"/>
        </w:trPr>
        <w:tc>
          <w:tcPr>
            <w:tcW w:w="9801" w:type="dxa"/>
            <w:gridSpan w:val="11"/>
            <w:vMerge/>
          </w:tcPr>
          <w:p w14:paraId="51BD5F09" w14:textId="77777777" w:rsidR="00D97FE2" w:rsidRDefault="00D97FE2">
            <w:pPr>
              <w:tabs>
                <w:tab w:val="right" w:pos="7380"/>
                <w:tab w:val="right" w:pos="10800"/>
              </w:tabs>
              <w:rPr>
                <w:rFonts w:cs="Arial"/>
                <w:sz w:val="16"/>
                <w:szCs w:val="16"/>
              </w:rPr>
            </w:pPr>
          </w:p>
        </w:tc>
        <w:tc>
          <w:tcPr>
            <w:tcW w:w="1093" w:type="dxa"/>
            <w:tcBorders>
              <w:top w:val="nil"/>
              <w:left w:val="single" w:sz="6" w:space="0" w:color="auto"/>
              <w:bottom w:val="single" w:sz="6" w:space="0" w:color="auto"/>
              <w:right w:val="nil"/>
            </w:tcBorders>
            <w:vAlign w:val="bottom"/>
          </w:tcPr>
          <w:p w14:paraId="68F3C338" w14:textId="77777777" w:rsidR="00D97FE2" w:rsidRDefault="00D97FE2">
            <w:pPr>
              <w:tabs>
                <w:tab w:val="right" w:pos="1051"/>
                <w:tab w:val="right" w:pos="7380"/>
                <w:tab w:val="right" w:pos="10800"/>
              </w:tabs>
              <w:spacing w:before="20" w:after="20"/>
              <w:jc w:val="right"/>
              <w:rPr>
                <w:rFonts w:cs="Arial"/>
                <w:sz w:val="22"/>
                <w:szCs w:val="22"/>
              </w:rPr>
            </w:pPr>
          </w:p>
        </w:tc>
      </w:tr>
      <w:tr w:rsidR="00D97FE2" w14:paraId="57047935" w14:textId="77777777" w:rsidTr="1E18FA60">
        <w:tblPrEx>
          <w:tblBorders>
            <w:top w:val="none" w:sz="0" w:space="0" w:color="auto"/>
          </w:tblBorders>
        </w:tblPrEx>
        <w:trPr>
          <w:cantSplit/>
          <w:trHeight w:val="430"/>
        </w:trPr>
        <w:tc>
          <w:tcPr>
            <w:tcW w:w="9801" w:type="dxa"/>
            <w:gridSpan w:val="11"/>
            <w:tcBorders>
              <w:top w:val="single" w:sz="4" w:space="0" w:color="auto"/>
              <w:left w:val="nil"/>
              <w:bottom w:val="nil"/>
              <w:right w:val="single" w:sz="6" w:space="0" w:color="auto"/>
            </w:tcBorders>
          </w:tcPr>
          <w:p w14:paraId="77A797B9" w14:textId="1F134238" w:rsidR="00D97FE2" w:rsidRDefault="00D97FE2">
            <w:pPr>
              <w:tabs>
                <w:tab w:val="right" w:pos="7380"/>
                <w:tab w:val="right" w:pos="10800"/>
              </w:tabs>
              <w:spacing w:before="40"/>
              <w:rPr>
                <w:rFonts w:cs="Arial"/>
                <w:sz w:val="16"/>
                <w:szCs w:val="16"/>
              </w:rPr>
            </w:pPr>
            <w:r>
              <w:rPr>
                <w:rFonts w:cs="Arial"/>
                <w:sz w:val="16"/>
                <w:szCs w:val="16"/>
              </w:rPr>
              <w:t xml:space="preserve">SUPPLIES </w:t>
            </w:r>
            <w:r>
              <w:rPr>
                <w:rFonts w:cs="Arial"/>
                <w:i/>
                <w:iCs/>
                <w:sz w:val="16"/>
                <w:szCs w:val="16"/>
              </w:rPr>
              <w:t>(Itemize by category)</w:t>
            </w:r>
          </w:p>
        </w:tc>
        <w:tc>
          <w:tcPr>
            <w:tcW w:w="1093" w:type="dxa"/>
            <w:vMerge w:val="restart"/>
            <w:tcBorders>
              <w:top w:val="single" w:sz="6" w:space="0" w:color="auto"/>
              <w:left w:val="nil"/>
              <w:bottom w:val="nil"/>
              <w:right w:val="nil"/>
            </w:tcBorders>
            <w:shd w:val="clear" w:color="auto" w:fill="FFFFFF" w:themeFill="background1"/>
            <w:vAlign w:val="bottom"/>
          </w:tcPr>
          <w:p w14:paraId="73747DA1" w14:textId="77777777" w:rsidR="00D97FE2" w:rsidRDefault="00D97FE2">
            <w:pPr>
              <w:tabs>
                <w:tab w:val="right" w:pos="1051"/>
                <w:tab w:val="right" w:pos="7380"/>
                <w:tab w:val="right" w:pos="10800"/>
              </w:tabs>
              <w:spacing w:before="20" w:after="20"/>
              <w:jc w:val="right"/>
              <w:rPr>
                <w:rFonts w:cs="Arial"/>
                <w:sz w:val="20"/>
                <w:szCs w:val="20"/>
              </w:rPr>
            </w:pPr>
          </w:p>
        </w:tc>
      </w:tr>
      <w:tr w:rsidR="00D97FE2" w14:paraId="007ED6F7" w14:textId="77777777" w:rsidTr="1E18FA60">
        <w:tblPrEx>
          <w:tblBorders>
            <w:top w:val="none" w:sz="0" w:space="0" w:color="auto"/>
          </w:tblBorders>
        </w:tblPrEx>
        <w:trPr>
          <w:cantSplit/>
          <w:trHeight w:val="1139"/>
        </w:trPr>
        <w:tc>
          <w:tcPr>
            <w:tcW w:w="9801" w:type="dxa"/>
            <w:gridSpan w:val="11"/>
            <w:vMerge w:val="restart"/>
            <w:tcBorders>
              <w:top w:val="nil"/>
              <w:left w:val="nil"/>
              <w:bottom w:val="nil"/>
              <w:right w:val="single" w:sz="6" w:space="0" w:color="auto"/>
            </w:tcBorders>
          </w:tcPr>
          <w:p w14:paraId="17BDA1C5" w14:textId="77777777" w:rsidR="00D97FE2" w:rsidRDefault="00D97FE2">
            <w:pPr>
              <w:tabs>
                <w:tab w:val="right" w:pos="7380"/>
                <w:tab w:val="right" w:pos="10800"/>
              </w:tabs>
              <w:rPr>
                <w:rFonts w:cs="Arial"/>
                <w:sz w:val="16"/>
                <w:szCs w:val="16"/>
              </w:rPr>
            </w:pPr>
          </w:p>
        </w:tc>
        <w:tc>
          <w:tcPr>
            <w:tcW w:w="1093" w:type="dxa"/>
            <w:vMerge/>
            <w:vAlign w:val="bottom"/>
          </w:tcPr>
          <w:p w14:paraId="60F3B54B" w14:textId="77777777" w:rsidR="00D97FE2" w:rsidRDefault="00D97FE2">
            <w:pPr>
              <w:tabs>
                <w:tab w:val="right" w:pos="1051"/>
                <w:tab w:val="right" w:pos="7380"/>
                <w:tab w:val="right" w:pos="10800"/>
              </w:tabs>
              <w:spacing w:before="20" w:after="20"/>
              <w:jc w:val="right"/>
              <w:rPr>
                <w:rFonts w:cs="Arial"/>
                <w:sz w:val="20"/>
                <w:szCs w:val="20"/>
              </w:rPr>
            </w:pPr>
          </w:p>
        </w:tc>
      </w:tr>
      <w:tr w:rsidR="00D97FE2" w14:paraId="6221FC7D" w14:textId="77777777" w:rsidTr="1E18FA60">
        <w:tblPrEx>
          <w:tblBorders>
            <w:top w:val="none" w:sz="0" w:space="0" w:color="auto"/>
          </w:tblBorders>
        </w:tblPrEx>
        <w:trPr>
          <w:cantSplit/>
          <w:trHeight w:val="178"/>
        </w:trPr>
        <w:tc>
          <w:tcPr>
            <w:tcW w:w="9801" w:type="dxa"/>
            <w:gridSpan w:val="11"/>
            <w:vMerge/>
          </w:tcPr>
          <w:p w14:paraId="1D09779B" w14:textId="77777777" w:rsidR="00D97FE2" w:rsidRDefault="00D97FE2">
            <w:pPr>
              <w:tabs>
                <w:tab w:val="right" w:pos="7380"/>
                <w:tab w:val="right" w:pos="10800"/>
              </w:tabs>
              <w:spacing w:before="20" w:after="20"/>
              <w:rPr>
                <w:rFonts w:cs="Arial"/>
                <w:sz w:val="20"/>
                <w:szCs w:val="20"/>
              </w:rPr>
            </w:pPr>
          </w:p>
        </w:tc>
        <w:tc>
          <w:tcPr>
            <w:tcW w:w="1093" w:type="dxa"/>
            <w:tcBorders>
              <w:top w:val="nil"/>
              <w:left w:val="nil"/>
              <w:bottom w:val="single" w:sz="6" w:space="0" w:color="auto"/>
              <w:right w:val="nil"/>
            </w:tcBorders>
            <w:vAlign w:val="bottom"/>
          </w:tcPr>
          <w:p w14:paraId="0F3E3FCB" w14:textId="77777777" w:rsidR="00D97FE2" w:rsidRDefault="00D97FE2">
            <w:pPr>
              <w:tabs>
                <w:tab w:val="right" w:pos="1051"/>
                <w:tab w:val="right" w:pos="7380"/>
                <w:tab w:val="right" w:pos="10800"/>
              </w:tabs>
              <w:spacing w:before="20" w:after="20"/>
              <w:jc w:val="right"/>
              <w:rPr>
                <w:rFonts w:cs="Arial"/>
                <w:sz w:val="22"/>
                <w:szCs w:val="22"/>
              </w:rPr>
            </w:pPr>
          </w:p>
        </w:tc>
      </w:tr>
      <w:tr w:rsidR="00D97FE2" w14:paraId="173F6745" w14:textId="77777777" w:rsidTr="1E18FA60">
        <w:tblPrEx>
          <w:tblBorders>
            <w:top w:val="none" w:sz="0" w:space="0" w:color="auto"/>
          </w:tblBorders>
        </w:tblPrEx>
        <w:trPr>
          <w:trHeight w:val="189"/>
        </w:trPr>
        <w:tc>
          <w:tcPr>
            <w:tcW w:w="9801" w:type="dxa"/>
            <w:gridSpan w:val="11"/>
            <w:tcBorders>
              <w:top w:val="nil"/>
              <w:left w:val="nil"/>
              <w:bottom w:val="nil"/>
              <w:right w:val="single" w:sz="6" w:space="0" w:color="auto"/>
            </w:tcBorders>
          </w:tcPr>
          <w:p w14:paraId="4CE03046" w14:textId="77777777" w:rsidR="00D97FE2" w:rsidRDefault="00D97FE2">
            <w:pPr>
              <w:tabs>
                <w:tab w:val="right" w:pos="7380"/>
                <w:tab w:val="right" w:pos="10800"/>
              </w:tabs>
              <w:spacing w:before="40"/>
              <w:rPr>
                <w:rFonts w:cs="Arial"/>
                <w:sz w:val="16"/>
                <w:szCs w:val="16"/>
              </w:rPr>
            </w:pPr>
            <w:r>
              <w:rPr>
                <w:rFonts w:cs="Arial"/>
                <w:sz w:val="16"/>
                <w:szCs w:val="16"/>
              </w:rPr>
              <w:t>TRAVEL (</w:t>
            </w:r>
            <w:r>
              <w:rPr>
                <w:rFonts w:cs="Arial"/>
                <w:i/>
                <w:sz w:val="16"/>
                <w:szCs w:val="16"/>
              </w:rPr>
              <w:t>not to exceed $15</w:t>
            </w:r>
            <w:r w:rsidRPr="00F541D1">
              <w:rPr>
                <w:rFonts w:cs="Arial"/>
                <w:i/>
                <w:sz w:val="16"/>
                <w:szCs w:val="16"/>
              </w:rPr>
              <w:t>00</w:t>
            </w:r>
            <w:r>
              <w:rPr>
                <w:rFonts w:cs="Arial"/>
                <w:sz w:val="16"/>
                <w:szCs w:val="16"/>
              </w:rPr>
              <w:t>)</w:t>
            </w:r>
          </w:p>
        </w:tc>
        <w:tc>
          <w:tcPr>
            <w:tcW w:w="1093" w:type="dxa"/>
            <w:tcBorders>
              <w:top w:val="single" w:sz="6" w:space="0" w:color="auto"/>
              <w:left w:val="nil"/>
              <w:bottom w:val="nil"/>
              <w:right w:val="nil"/>
            </w:tcBorders>
            <w:shd w:val="clear" w:color="auto" w:fill="FFFFFF" w:themeFill="background1"/>
            <w:vAlign w:val="bottom"/>
          </w:tcPr>
          <w:p w14:paraId="4FA8BBF4" w14:textId="77777777" w:rsidR="00D97FE2" w:rsidRDefault="00D97FE2">
            <w:pPr>
              <w:tabs>
                <w:tab w:val="right" w:pos="1051"/>
                <w:tab w:val="right" w:pos="7380"/>
                <w:tab w:val="right" w:pos="10800"/>
              </w:tabs>
              <w:spacing w:before="20" w:after="20"/>
              <w:jc w:val="right"/>
              <w:rPr>
                <w:rFonts w:cs="Arial"/>
                <w:sz w:val="20"/>
                <w:szCs w:val="20"/>
              </w:rPr>
            </w:pPr>
          </w:p>
        </w:tc>
      </w:tr>
      <w:tr w:rsidR="00D97FE2" w14:paraId="2B8CB863" w14:textId="77777777" w:rsidTr="1E18FA60">
        <w:tblPrEx>
          <w:tblBorders>
            <w:top w:val="none" w:sz="0" w:space="0" w:color="auto"/>
          </w:tblBorders>
        </w:tblPrEx>
        <w:trPr>
          <w:trHeight w:val="349"/>
        </w:trPr>
        <w:tc>
          <w:tcPr>
            <w:tcW w:w="9801" w:type="dxa"/>
            <w:gridSpan w:val="11"/>
            <w:tcBorders>
              <w:top w:val="nil"/>
              <w:left w:val="nil"/>
              <w:bottom w:val="single" w:sz="6" w:space="0" w:color="auto"/>
              <w:right w:val="single" w:sz="6" w:space="0" w:color="auto"/>
            </w:tcBorders>
          </w:tcPr>
          <w:p w14:paraId="76697D8E" w14:textId="77777777" w:rsidR="00D97FE2" w:rsidRDefault="00D97FE2">
            <w:pPr>
              <w:tabs>
                <w:tab w:val="right" w:pos="7380"/>
                <w:tab w:val="right" w:pos="10800"/>
              </w:tabs>
              <w:spacing w:before="20" w:after="20"/>
              <w:rPr>
                <w:rFonts w:cs="Arial"/>
                <w:sz w:val="22"/>
                <w:szCs w:val="22"/>
              </w:rPr>
            </w:pPr>
          </w:p>
        </w:tc>
        <w:tc>
          <w:tcPr>
            <w:tcW w:w="1093" w:type="dxa"/>
            <w:tcBorders>
              <w:top w:val="nil"/>
              <w:left w:val="nil"/>
              <w:bottom w:val="single" w:sz="6" w:space="0" w:color="auto"/>
              <w:right w:val="nil"/>
            </w:tcBorders>
            <w:vAlign w:val="bottom"/>
          </w:tcPr>
          <w:p w14:paraId="4802B954" w14:textId="77777777" w:rsidR="00D97FE2" w:rsidRDefault="00D97FE2">
            <w:pPr>
              <w:tabs>
                <w:tab w:val="right" w:pos="1051"/>
                <w:tab w:val="right" w:pos="7380"/>
                <w:tab w:val="right" w:pos="10800"/>
              </w:tabs>
              <w:spacing w:before="20" w:after="20"/>
              <w:jc w:val="right"/>
              <w:rPr>
                <w:rFonts w:cs="Arial"/>
                <w:sz w:val="22"/>
                <w:szCs w:val="22"/>
              </w:rPr>
            </w:pPr>
          </w:p>
        </w:tc>
      </w:tr>
      <w:tr w:rsidR="00D97FE2" w14:paraId="64D421E1" w14:textId="77777777" w:rsidTr="1E18FA60">
        <w:tblPrEx>
          <w:tblBorders>
            <w:top w:val="none" w:sz="0" w:space="0" w:color="auto"/>
          </w:tblBorders>
        </w:tblPrEx>
        <w:trPr>
          <w:cantSplit/>
          <w:trHeight w:val="389"/>
        </w:trPr>
        <w:tc>
          <w:tcPr>
            <w:tcW w:w="9801" w:type="dxa"/>
            <w:gridSpan w:val="11"/>
            <w:tcBorders>
              <w:top w:val="nil"/>
              <w:left w:val="nil"/>
              <w:bottom w:val="nil"/>
              <w:right w:val="single" w:sz="6" w:space="0" w:color="auto"/>
            </w:tcBorders>
          </w:tcPr>
          <w:p w14:paraId="508A84E2" w14:textId="40E011D2" w:rsidR="00D97FE2" w:rsidRDefault="00D97FE2">
            <w:pPr>
              <w:tabs>
                <w:tab w:val="right" w:pos="7380"/>
                <w:tab w:val="right" w:pos="10800"/>
              </w:tabs>
              <w:rPr>
                <w:rFonts w:cs="Arial"/>
                <w:sz w:val="16"/>
                <w:szCs w:val="16"/>
              </w:rPr>
            </w:pPr>
            <w:r>
              <w:rPr>
                <w:rFonts w:cs="Arial"/>
                <w:sz w:val="16"/>
                <w:szCs w:val="16"/>
              </w:rPr>
              <w:t xml:space="preserve">OTHER EXPENSES </w:t>
            </w:r>
            <w:r>
              <w:rPr>
                <w:rFonts w:cs="Arial"/>
                <w:i/>
                <w:iCs/>
                <w:sz w:val="16"/>
                <w:szCs w:val="16"/>
              </w:rPr>
              <w:t>(Itemize by category)</w:t>
            </w:r>
          </w:p>
        </w:tc>
        <w:tc>
          <w:tcPr>
            <w:tcW w:w="1093" w:type="dxa"/>
            <w:vMerge w:val="restart"/>
            <w:tcBorders>
              <w:top w:val="single" w:sz="6" w:space="0" w:color="auto"/>
              <w:left w:val="nil"/>
              <w:bottom w:val="nil"/>
              <w:right w:val="nil"/>
            </w:tcBorders>
            <w:shd w:val="clear" w:color="auto" w:fill="FFFFFF" w:themeFill="background1"/>
            <w:vAlign w:val="bottom"/>
          </w:tcPr>
          <w:p w14:paraId="6D18A08D" w14:textId="77777777" w:rsidR="00D97FE2" w:rsidRDefault="00D97FE2">
            <w:pPr>
              <w:tabs>
                <w:tab w:val="right" w:pos="7380"/>
                <w:tab w:val="right" w:pos="10800"/>
              </w:tabs>
              <w:spacing w:before="20" w:after="20"/>
              <w:jc w:val="right"/>
              <w:rPr>
                <w:rFonts w:cs="Arial"/>
                <w:sz w:val="20"/>
                <w:szCs w:val="20"/>
              </w:rPr>
            </w:pPr>
          </w:p>
        </w:tc>
      </w:tr>
      <w:tr w:rsidR="00D97FE2" w14:paraId="1A539926" w14:textId="77777777" w:rsidTr="1E18FA60">
        <w:tblPrEx>
          <w:tblBorders>
            <w:top w:val="none" w:sz="0" w:space="0" w:color="auto"/>
          </w:tblBorders>
        </w:tblPrEx>
        <w:trPr>
          <w:cantSplit/>
          <w:trHeight w:val="349"/>
        </w:trPr>
        <w:tc>
          <w:tcPr>
            <w:tcW w:w="9801" w:type="dxa"/>
            <w:gridSpan w:val="11"/>
            <w:tcBorders>
              <w:top w:val="nil"/>
              <w:left w:val="nil"/>
              <w:bottom w:val="nil"/>
              <w:right w:val="single" w:sz="6" w:space="0" w:color="auto"/>
            </w:tcBorders>
          </w:tcPr>
          <w:p w14:paraId="39249ADE" w14:textId="77777777" w:rsidR="00D97FE2" w:rsidRDefault="00D97FE2">
            <w:pPr>
              <w:tabs>
                <w:tab w:val="right" w:pos="7380"/>
                <w:tab w:val="right" w:pos="10800"/>
              </w:tabs>
              <w:spacing w:before="20" w:after="20"/>
              <w:rPr>
                <w:rFonts w:cs="Arial"/>
                <w:sz w:val="22"/>
                <w:szCs w:val="22"/>
              </w:rPr>
            </w:pPr>
          </w:p>
        </w:tc>
        <w:tc>
          <w:tcPr>
            <w:tcW w:w="1093" w:type="dxa"/>
            <w:vMerge/>
            <w:vAlign w:val="bottom"/>
          </w:tcPr>
          <w:p w14:paraId="4C56003A" w14:textId="77777777" w:rsidR="00D97FE2" w:rsidRDefault="00D97FE2">
            <w:pPr>
              <w:tabs>
                <w:tab w:val="right" w:pos="7380"/>
                <w:tab w:val="right" w:pos="10800"/>
              </w:tabs>
              <w:spacing w:before="20" w:after="20"/>
              <w:jc w:val="right"/>
              <w:rPr>
                <w:rFonts w:cs="Arial"/>
                <w:sz w:val="20"/>
                <w:szCs w:val="20"/>
              </w:rPr>
            </w:pPr>
          </w:p>
        </w:tc>
      </w:tr>
      <w:tr w:rsidR="00D97FE2" w14:paraId="7B0380AC" w14:textId="77777777" w:rsidTr="1E18FA60">
        <w:tblPrEx>
          <w:tblBorders>
            <w:top w:val="none" w:sz="0" w:space="0" w:color="auto"/>
          </w:tblBorders>
        </w:tblPrEx>
        <w:trPr>
          <w:cantSplit/>
          <w:trHeight w:val="349"/>
        </w:trPr>
        <w:tc>
          <w:tcPr>
            <w:tcW w:w="9801" w:type="dxa"/>
            <w:gridSpan w:val="11"/>
            <w:tcBorders>
              <w:top w:val="nil"/>
              <w:left w:val="nil"/>
              <w:bottom w:val="nil"/>
              <w:right w:val="single" w:sz="6" w:space="0" w:color="auto"/>
            </w:tcBorders>
          </w:tcPr>
          <w:p w14:paraId="142705BF" w14:textId="77777777" w:rsidR="00D97FE2" w:rsidRDefault="00D97FE2">
            <w:pPr>
              <w:tabs>
                <w:tab w:val="right" w:pos="7380"/>
                <w:tab w:val="right" w:pos="10800"/>
              </w:tabs>
              <w:spacing w:before="20" w:after="20"/>
              <w:rPr>
                <w:rFonts w:cs="Arial"/>
                <w:sz w:val="22"/>
                <w:szCs w:val="22"/>
              </w:rPr>
            </w:pPr>
          </w:p>
        </w:tc>
        <w:tc>
          <w:tcPr>
            <w:tcW w:w="1093" w:type="dxa"/>
            <w:vMerge/>
            <w:vAlign w:val="bottom"/>
          </w:tcPr>
          <w:p w14:paraId="38143A0B" w14:textId="77777777" w:rsidR="00D97FE2" w:rsidRDefault="00D97FE2">
            <w:pPr>
              <w:tabs>
                <w:tab w:val="right" w:pos="7380"/>
                <w:tab w:val="right" w:pos="10800"/>
              </w:tabs>
              <w:spacing w:before="20" w:after="20"/>
              <w:jc w:val="right"/>
              <w:rPr>
                <w:rFonts w:cs="Arial"/>
                <w:sz w:val="20"/>
                <w:szCs w:val="20"/>
              </w:rPr>
            </w:pPr>
          </w:p>
        </w:tc>
      </w:tr>
      <w:tr w:rsidR="00D97FE2" w14:paraId="4EE91A24" w14:textId="77777777" w:rsidTr="1E18FA60">
        <w:tblPrEx>
          <w:tblBorders>
            <w:top w:val="none" w:sz="0" w:space="0" w:color="auto"/>
          </w:tblBorders>
        </w:tblPrEx>
        <w:trPr>
          <w:trHeight w:val="349"/>
        </w:trPr>
        <w:tc>
          <w:tcPr>
            <w:tcW w:w="9801" w:type="dxa"/>
            <w:gridSpan w:val="11"/>
            <w:tcBorders>
              <w:top w:val="nil"/>
              <w:left w:val="nil"/>
              <w:bottom w:val="nil"/>
              <w:right w:val="single" w:sz="6" w:space="0" w:color="auto"/>
            </w:tcBorders>
          </w:tcPr>
          <w:p w14:paraId="34113ACD" w14:textId="77777777" w:rsidR="00D97FE2" w:rsidRDefault="00D97FE2">
            <w:pPr>
              <w:tabs>
                <w:tab w:val="right" w:pos="7380"/>
                <w:tab w:val="right" w:pos="10800"/>
              </w:tabs>
              <w:spacing w:before="20" w:after="20"/>
              <w:rPr>
                <w:rFonts w:cs="Arial"/>
                <w:sz w:val="22"/>
                <w:szCs w:val="22"/>
              </w:rPr>
            </w:pPr>
          </w:p>
        </w:tc>
        <w:tc>
          <w:tcPr>
            <w:tcW w:w="1093" w:type="dxa"/>
            <w:tcBorders>
              <w:top w:val="nil"/>
              <w:left w:val="nil"/>
              <w:bottom w:val="nil"/>
              <w:right w:val="nil"/>
            </w:tcBorders>
            <w:vAlign w:val="bottom"/>
          </w:tcPr>
          <w:p w14:paraId="140996C1" w14:textId="77777777" w:rsidR="00D97FE2" w:rsidRDefault="00D97FE2">
            <w:pPr>
              <w:tabs>
                <w:tab w:val="right" w:pos="7380"/>
                <w:tab w:val="right" w:pos="10800"/>
              </w:tabs>
              <w:spacing w:before="20" w:after="20"/>
              <w:jc w:val="right"/>
              <w:rPr>
                <w:rFonts w:cs="Arial"/>
                <w:sz w:val="22"/>
                <w:szCs w:val="22"/>
              </w:rPr>
            </w:pPr>
          </w:p>
        </w:tc>
      </w:tr>
      <w:tr w:rsidR="00D97FE2" w14:paraId="5F975E38" w14:textId="77777777" w:rsidTr="1E18FA60">
        <w:tblPrEx>
          <w:tblBorders>
            <w:top w:val="none" w:sz="0" w:space="0" w:color="auto"/>
          </w:tblBorders>
        </w:tblPrEx>
        <w:trPr>
          <w:trHeight w:hRule="exact" w:val="454"/>
        </w:trPr>
        <w:tc>
          <w:tcPr>
            <w:tcW w:w="9548" w:type="dxa"/>
            <w:gridSpan w:val="10"/>
            <w:tcBorders>
              <w:top w:val="nil"/>
              <w:left w:val="nil"/>
              <w:bottom w:val="nil"/>
              <w:right w:val="nil"/>
            </w:tcBorders>
          </w:tcPr>
          <w:p w14:paraId="5F9CC17A" w14:textId="77777777" w:rsidR="00D97FE2" w:rsidRDefault="00D97FE2">
            <w:pPr>
              <w:tabs>
                <w:tab w:val="right" w:pos="7380"/>
                <w:tab w:val="right" w:pos="10800"/>
              </w:tabs>
              <w:spacing w:before="120" w:after="120"/>
              <w:rPr>
                <w:rFonts w:cs="Arial"/>
                <w:sz w:val="20"/>
                <w:szCs w:val="20"/>
              </w:rPr>
            </w:pPr>
            <w:r>
              <w:rPr>
                <w:rFonts w:cs="Arial"/>
                <w:b/>
                <w:bCs/>
                <w:sz w:val="20"/>
                <w:szCs w:val="20"/>
              </w:rPr>
              <w:t>TOTAL DIRECT COSTS (TDC) FOR INITIAL BUDGET PERIOD</w:t>
            </w:r>
          </w:p>
        </w:tc>
        <w:tc>
          <w:tcPr>
            <w:tcW w:w="1346" w:type="dxa"/>
            <w:gridSpan w:val="2"/>
            <w:tcBorders>
              <w:top w:val="single" w:sz="18" w:space="0" w:color="auto"/>
              <w:left w:val="single" w:sz="18" w:space="0" w:color="auto"/>
              <w:bottom w:val="single" w:sz="18" w:space="0" w:color="auto"/>
              <w:right w:val="single" w:sz="18" w:space="0" w:color="auto"/>
            </w:tcBorders>
            <w:vAlign w:val="bottom"/>
          </w:tcPr>
          <w:p w14:paraId="1BB73C77" w14:textId="77777777" w:rsidR="00D97FE2" w:rsidRDefault="00D97FE2">
            <w:pPr>
              <w:tabs>
                <w:tab w:val="right" w:pos="1692"/>
                <w:tab w:val="right" w:pos="7380"/>
                <w:tab w:val="right" w:pos="10800"/>
              </w:tabs>
              <w:spacing w:before="20" w:after="20"/>
              <w:jc w:val="right"/>
              <w:rPr>
                <w:rFonts w:cs="Arial"/>
                <w:sz w:val="22"/>
                <w:szCs w:val="22"/>
              </w:rPr>
            </w:pPr>
            <w:r>
              <w:rPr>
                <w:rFonts w:cs="Arial"/>
                <w:b/>
                <w:bCs/>
                <w:sz w:val="22"/>
                <w:szCs w:val="22"/>
              </w:rPr>
              <w:t>$</w:t>
            </w:r>
          </w:p>
        </w:tc>
      </w:tr>
      <w:tr w:rsidR="00D97FE2" w14:paraId="43C1B18A" w14:textId="77777777" w:rsidTr="1E18FA60">
        <w:tblPrEx>
          <w:tblBorders>
            <w:top w:val="none" w:sz="0" w:space="0" w:color="auto"/>
          </w:tblBorders>
        </w:tblPrEx>
        <w:trPr>
          <w:trHeight w:hRule="exact" w:val="641"/>
        </w:trPr>
        <w:tc>
          <w:tcPr>
            <w:tcW w:w="9548" w:type="dxa"/>
            <w:gridSpan w:val="10"/>
            <w:tcBorders>
              <w:top w:val="nil"/>
              <w:left w:val="nil"/>
              <w:bottom w:val="nil"/>
              <w:right w:val="nil"/>
            </w:tcBorders>
          </w:tcPr>
          <w:p w14:paraId="4D068500" w14:textId="17FBF379" w:rsidR="00D97FE2" w:rsidRDefault="00D97FE2">
            <w:pPr>
              <w:tabs>
                <w:tab w:val="right" w:pos="7380"/>
                <w:tab w:val="right" w:pos="10800"/>
              </w:tabs>
              <w:spacing w:before="120" w:after="120"/>
              <w:rPr>
                <w:rFonts w:cs="Arial"/>
                <w:b/>
                <w:bCs/>
                <w:sz w:val="20"/>
                <w:szCs w:val="20"/>
              </w:rPr>
            </w:pPr>
            <w:r>
              <w:rPr>
                <w:rFonts w:cs="Arial"/>
                <w:b/>
                <w:bCs/>
                <w:sz w:val="20"/>
                <w:szCs w:val="20"/>
              </w:rPr>
              <w:t xml:space="preserve">TOTAL FACILITIES AND ADMINISTRATIVE (INDIRECT) COSTS FOR INITIAL BUDGET PERIOD </w:t>
            </w:r>
            <w:r w:rsidR="00071062">
              <w:rPr>
                <w:rFonts w:cs="Arial"/>
                <w:b/>
                <w:bCs/>
                <w:sz w:val="20"/>
                <w:szCs w:val="20"/>
              </w:rPr>
              <w:br/>
            </w:r>
            <w:r>
              <w:rPr>
                <w:rFonts w:cs="Arial"/>
                <w:b/>
                <w:bCs/>
                <w:color w:val="FF0000"/>
                <w:sz w:val="20"/>
              </w:rPr>
              <w:t>(MAXIMUM 10% of TDC)</w:t>
            </w:r>
          </w:p>
          <w:p w14:paraId="0E29381B" w14:textId="77777777" w:rsidR="00D97FE2" w:rsidRDefault="00D97FE2">
            <w:pPr>
              <w:tabs>
                <w:tab w:val="right" w:pos="7380"/>
                <w:tab w:val="right" w:pos="10800"/>
              </w:tabs>
              <w:spacing w:before="120" w:after="120"/>
              <w:rPr>
                <w:rFonts w:cs="Arial"/>
                <w:b/>
                <w:bCs/>
                <w:sz w:val="20"/>
                <w:szCs w:val="20"/>
              </w:rPr>
            </w:pPr>
          </w:p>
          <w:p w14:paraId="5E5A14E3" w14:textId="77777777" w:rsidR="00D97FE2" w:rsidRDefault="00D97FE2">
            <w:pPr>
              <w:tabs>
                <w:tab w:val="right" w:pos="7380"/>
                <w:tab w:val="right" w:pos="10800"/>
              </w:tabs>
              <w:spacing w:before="120" w:after="120"/>
              <w:rPr>
                <w:rFonts w:cs="Arial"/>
                <w:b/>
                <w:bCs/>
                <w:sz w:val="20"/>
                <w:szCs w:val="20"/>
              </w:rPr>
            </w:pPr>
          </w:p>
          <w:p w14:paraId="40E02154" w14:textId="77777777" w:rsidR="00D97FE2" w:rsidRDefault="00D97FE2">
            <w:pPr>
              <w:tabs>
                <w:tab w:val="right" w:pos="7380"/>
                <w:tab w:val="right" w:pos="10800"/>
              </w:tabs>
              <w:spacing w:before="120" w:after="120"/>
              <w:rPr>
                <w:noProof/>
                <w:sz w:val="20"/>
              </w:rPr>
            </w:pPr>
          </w:p>
        </w:tc>
        <w:tc>
          <w:tcPr>
            <w:tcW w:w="1346" w:type="dxa"/>
            <w:gridSpan w:val="2"/>
            <w:tcBorders>
              <w:top w:val="single" w:sz="18" w:space="0" w:color="auto"/>
              <w:left w:val="single" w:sz="18" w:space="0" w:color="auto"/>
              <w:bottom w:val="single" w:sz="18" w:space="0" w:color="auto"/>
              <w:right w:val="single" w:sz="18" w:space="0" w:color="auto"/>
            </w:tcBorders>
            <w:vAlign w:val="bottom"/>
          </w:tcPr>
          <w:p w14:paraId="716B7DB0" w14:textId="77777777" w:rsidR="00D97FE2" w:rsidRDefault="00D97FE2">
            <w:pPr>
              <w:tabs>
                <w:tab w:val="right" w:pos="1692"/>
                <w:tab w:val="right" w:pos="7380"/>
                <w:tab w:val="right" w:pos="10800"/>
              </w:tabs>
              <w:spacing w:before="20" w:after="20"/>
              <w:jc w:val="right"/>
              <w:rPr>
                <w:rFonts w:cs="Arial"/>
                <w:b/>
                <w:bCs/>
                <w:sz w:val="22"/>
                <w:szCs w:val="22"/>
              </w:rPr>
            </w:pPr>
            <w:r>
              <w:rPr>
                <w:rFonts w:cs="Arial"/>
                <w:b/>
                <w:bCs/>
                <w:sz w:val="22"/>
                <w:szCs w:val="22"/>
              </w:rPr>
              <w:t>$</w:t>
            </w:r>
          </w:p>
        </w:tc>
      </w:tr>
      <w:tr w:rsidR="00D97FE2" w14:paraId="77DF9994" w14:textId="77777777" w:rsidTr="1E18FA60">
        <w:tblPrEx>
          <w:tblBorders>
            <w:top w:val="none" w:sz="0" w:space="0" w:color="auto"/>
          </w:tblBorders>
        </w:tblPrEx>
        <w:trPr>
          <w:trHeight w:hRule="exact" w:val="454"/>
        </w:trPr>
        <w:tc>
          <w:tcPr>
            <w:tcW w:w="9548" w:type="dxa"/>
            <w:gridSpan w:val="10"/>
            <w:tcBorders>
              <w:top w:val="nil"/>
              <w:left w:val="nil"/>
              <w:bottom w:val="single" w:sz="12" w:space="0" w:color="auto"/>
              <w:right w:val="nil"/>
            </w:tcBorders>
          </w:tcPr>
          <w:p w14:paraId="78C4C47C" w14:textId="77777777" w:rsidR="00D97FE2" w:rsidRDefault="00D97FE2">
            <w:pPr>
              <w:tabs>
                <w:tab w:val="right" w:pos="7380"/>
                <w:tab w:val="right" w:pos="10800"/>
              </w:tabs>
              <w:spacing w:before="120" w:after="120"/>
              <w:rPr>
                <w:noProof/>
                <w:sz w:val="20"/>
              </w:rPr>
            </w:pPr>
            <w:r>
              <w:rPr>
                <w:rFonts w:cs="Arial"/>
                <w:b/>
                <w:bCs/>
                <w:sz w:val="20"/>
                <w:szCs w:val="20"/>
              </w:rPr>
              <w:t>TOTAL COSTS FOR INITIAL BUDGET PERIOD</w:t>
            </w:r>
          </w:p>
        </w:tc>
        <w:tc>
          <w:tcPr>
            <w:tcW w:w="1346" w:type="dxa"/>
            <w:gridSpan w:val="2"/>
            <w:tcBorders>
              <w:top w:val="single" w:sz="18" w:space="0" w:color="auto"/>
              <w:left w:val="single" w:sz="18" w:space="0" w:color="auto"/>
              <w:bottom w:val="single" w:sz="18" w:space="0" w:color="auto"/>
              <w:right w:val="single" w:sz="18" w:space="0" w:color="auto"/>
            </w:tcBorders>
            <w:vAlign w:val="bottom"/>
          </w:tcPr>
          <w:p w14:paraId="2FB2C295" w14:textId="77777777" w:rsidR="00D97FE2" w:rsidRDefault="00D97FE2">
            <w:pPr>
              <w:tabs>
                <w:tab w:val="right" w:pos="1692"/>
                <w:tab w:val="right" w:pos="7380"/>
                <w:tab w:val="right" w:pos="10800"/>
              </w:tabs>
              <w:spacing w:before="20" w:after="20"/>
              <w:jc w:val="right"/>
              <w:rPr>
                <w:rFonts w:cs="Arial"/>
                <w:b/>
                <w:bCs/>
                <w:sz w:val="22"/>
                <w:szCs w:val="22"/>
              </w:rPr>
            </w:pPr>
            <w:r>
              <w:rPr>
                <w:rFonts w:cs="Arial"/>
                <w:b/>
                <w:bCs/>
                <w:sz w:val="22"/>
                <w:szCs w:val="22"/>
              </w:rPr>
              <w:t>$</w:t>
            </w:r>
          </w:p>
        </w:tc>
      </w:tr>
    </w:tbl>
    <w:p w14:paraId="5813BF98" w14:textId="77777777" w:rsidR="00D97FE2" w:rsidRDefault="00D97FE2" w:rsidP="00D97FE2">
      <w:pPr>
        <w:pStyle w:val="Date"/>
        <w:rPr>
          <w:rFonts w:ascii="Arial" w:hAnsi="Arial" w:cs="Arial"/>
          <w:sz w:val="16"/>
          <w:szCs w:val="16"/>
        </w:rPr>
      </w:pPr>
    </w:p>
    <w:p w14:paraId="629F2DD8" w14:textId="15534461" w:rsidR="005D343E" w:rsidRDefault="00D97FE2" w:rsidP="005D343E">
      <w:pPr>
        <w:tabs>
          <w:tab w:val="right" w:pos="7920"/>
          <w:tab w:val="left" w:pos="9849"/>
        </w:tabs>
      </w:pPr>
      <w:r>
        <w:t>*** Please refer to Policies &amp; Procedures regarding permissible and non-permissible costs</w:t>
      </w:r>
      <w:r w:rsidR="00AD693B">
        <w:tab/>
      </w:r>
    </w:p>
    <w:p w14:paraId="08AA1BBD" w14:textId="424B6CF1" w:rsidR="00D97FE2" w:rsidRPr="000405EC" w:rsidRDefault="00D97FE2" w:rsidP="00D97FE2">
      <w:pPr>
        <w:tabs>
          <w:tab w:val="right" w:pos="7920"/>
          <w:tab w:val="right" w:pos="10800"/>
        </w:tabs>
        <w:rPr>
          <w:rFonts w:cs="Arial"/>
        </w:rPr>
      </w:pPr>
      <w:r w:rsidRPr="005D343E">
        <w:br w:type="page"/>
      </w:r>
      <w:r>
        <w:rPr>
          <w:rFonts w:cs="Arial"/>
          <w:b/>
        </w:rPr>
        <w:lastRenderedPageBreak/>
        <w:t>BUDGET J</w:t>
      </w:r>
      <w:r w:rsidRPr="000405EC">
        <w:rPr>
          <w:rFonts w:cs="Arial"/>
          <w:b/>
        </w:rPr>
        <w:t>USTIFICATION</w:t>
      </w:r>
      <w:r w:rsidRPr="000405EC">
        <w:rPr>
          <w:rFonts w:cs="Arial"/>
        </w:rPr>
        <w:t xml:space="preserve">.  </w:t>
      </w:r>
      <w:r w:rsidRPr="000405EC">
        <w:rPr>
          <w:rFonts w:cs="Arial"/>
          <w:sz w:val="20"/>
          <w:szCs w:val="20"/>
        </w:rPr>
        <w:t xml:space="preserve">Follow the budget justification instructions.  </w:t>
      </w:r>
      <w:r w:rsidRPr="000405EC">
        <w:rPr>
          <w:rFonts w:cs="Arial"/>
          <w:b/>
          <w:color w:val="FF0000"/>
          <w:sz w:val="20"/>
          <w:szCs w:val="20"/>
        </w:rPr>
        <w:t>Do not exceed 2 Pages.</w:t>
      </w:r>
    </w:p>
    <w:p w14:paraId="00F6DC42" w14:textId="77777777" w:rsidR="00D97FE2" w:rsidRDefault="00D97FE2" w:rsidP="00D97FE2"/>
    <w:p w14:paraId="196C851A" w14:textId="77777777" w:rsidR="00D97FE2" w:rsidRDefault="00D97FE2" w:rsidP="00D97FE2"/>
    <w:p w14:paraId="733B07F7" w14:textId="77777777" w:rsidR="00D97FE2" w:rsidRDefault="00D97FE2" w:rsidP="00D97FE2">
      <w:pPr>
        <w:rPr>
          <w:rFonts w:cs="Arial"/>
        </w:rPr>
        <w:sectPr w:rsidR="00D97FE2" w:rsidSect="00D97FE2">
          <w:headerReference w:type="default" r:id="rId34"/>
          <w:footerReference w:type="default" r:id="rId35"/>
          <w:pgSz w:w="12240" w:h="15840" w:code="1"/>
          <w:pgMar w:top="1008" w:right="432" w:bottom="288" w:left="720" w:header="288" w:footer="288" w:gutter="0"/>
          <w:cols w:space="720"/>
        </w:sectPr>
      </w:pPr>
    </w:p>
    <w:p w14:paraId="3AAD8C0C" w14:textId="77777777" w:rsidR="00D97FE2" w:rsidRPr="00AD693B" w:rsidRDefault="00D97FE2" w:rsidP="00D97FE2">
      <w:pPr>
        <w:pStyle w:val="Heading2"/>
        <w:tabs>
          <w:tab w:val="num" w:pos="1080"/>
        </w:tabs>
        <w:rPr>
          <w:rFonts w:ascii="Arial" w:hAnsi="Arial" w:cs="Arial"/>
          <w:i/>
          <w:iCs/>
          <w:color w:val="auto"/>
          <w:sz w:val="24"/>
          <w:szCs w:val="24"/>
        </w:rPr>
      </w:pPr>
      <w:proofErr w:type="gramStart"/>
      <w:r w:rsidRPr="00AD693B">
        <w:rPr>
          <w:rFonts w:ascii="Arial" w:hAnsi="Arial" w:cs="Arial"/>
          <w:i/>
          <w:iCs/>
          <w:color w:val="auto"/>
          <w:sz w:val="24"/>
          <w:szCs w:val="24"/>
        </w:rPr>
        <w:lastRenderedPageBreak/>
        <w:t>List</w:t>
      </w:r>
      <w:proofErr w:type="gramEnd"/>
      <w:r w:rsidRPr="00AD693B">
        <w:rPr>
          <w:rFonts w:ascii="Arial" w:hAnsi="Arial" w:cs="Arial"/>
          <w:i/>
          <w:iCs/>
          <w:color w:val="auto"/>
          <w:sz w:val="24"/>
          <w:szCs w:val="24"/>
        </w:rPr>
        <w:t xml:space="preserve"> other research support available to the principal investigator (and other key personnel listed in the application).</w:t>
      </w:r>
    </w:p>
    <w:p w14:paraId="2EE28D97" w14:textId="77777777" w:rsidR="00D97FE2" w:rsidRPr="00AD693B" w:rsidRDefault="00D97FE2" w:rsidP="00D97FE2">
      <w:pPr>
        <w:rPr>
          <w:rFonts w:ascii="Arial" w:hAnsi="Arial" w:cs="Arial"/>
        </w:rPr>
      </w:pPr>
    </w:p>
    <w:p w14:paraId="5471B782" w14:textId="77777777" w:rsidR="00D97FE2" w:rsidRDefault="00D97FE2" w:rsidP="00D97FE2">
      <w:pPr>
        <w:pStyle w:val="Header"/>
        <w:tabs>
          <w:tab w:val="clear" w:pos="4320"/>
          <w:tab w:val="clear" w:pos="8640"/>
        </w:tabs>
        <w:rPr>
          <w:rFonts w:cs="Arial"/>
        </w:rPr>
      </w:pPr>
    </w:p>
    <w:p w14:paraId="1091728E" w14:textId="77777777" w:rsidR="00AD693B" w:rsidRDefault="00AD693B" w:rsidP="00D97FE2">
      <w:pPr>
        <w:pStyle w:val="Header"/>
        <w:tabs>
          <w:tab w:val="clear" w:pos="4320"/>
          <w:tab w:val="clear" w:pos="8640"/>
        </w:tabs>
        <w:rPr>
          <w:rFonts w:cs="Arial"/>
        </w:rPr>
      </w:pPr>
    </w:p>
    <w:p w14:paraId="6697376C" w14:textId="77777777" w:rsidR="00A70F62" w:rsidRDefault="00A70F62" w:rsidP="00AD693B">
      <w:pPr>
        <w:sectPr w:rsidR="00A70F62" w:rsidSect="00976092">
          <w:headerReference w:type="default" r:id="rId36"/>
          <w:footerReference w:type="default" r:id="rId37"/>
          <w:pgSz w:w="12240" w:h="15840" w:code="1"/>
          <w:pgMar w:top="1008" w:right="720" w:bottom="720" w:left="720" w:header="288" w:footer="720" w:gutter="0"/>
          <w:cols w:space="720"/>
          <w:docGrid w:linePitch="326"/>
        </w:sectPr>
      </w:pPr>
    </w:p>
    <w:p w14:paraId="0522BC9A" w14:textId="16A89731" w:rsidR="00564A22" w:rsidRPr="00550812" w:rsidRDefault="00564A22" w:rsidP="00976092">
      <w:pPr>
        <w:spacing w:after="0" w:line="240" w:lineRule="auto"/>
        <w:jc w:val="center"/>
        <w:rPr>
          <w:sz w:val="22"/>
          <w:szCs w:val="22"/>
        </w:rPr>
      </w:pPr>
      <w:r w:rsidRPr="00550812">
        <w:rPr>
          <w:b/>
          <w:sz w:val="22"/>
          <w:szCs w:val="22"/>
        </w:rPr>
        <w:lastRenderedPageBreak/>
        <w:t xml:space="preserve">EXHIBIT </w:t>
      </w:r>
      <w:r>
        <w:rPr>
          <w:b/>
          <w:sz w:val="22"/>
          <w:szCs w:val="22"/>
        </w:rPr>
        <w:t>C</w:t>
      </w:r>
    </w:p>
    <w:p w14:paraId="20AA1D64" w14:textId="5DEC00F7" w:rsidR="00564A22" w:rsidRDefault="005D343E" w:rsidP="00976092">
      <w:pPr>
        <w:spacing w:after="0" w:line="240" w:lineRule="auto"/>
        <w:jc w:val="center"/>
        <w:rPr>
          <w:b/>
          <w:bCs/>
          <w:sz w:val="22"/>
          <w:szCs w:val="22"/>
          <w:u w:val="single"/>
        </w:rPr>
      </w:pPr>
      <w:r>
        <w:rPr>
          <w:b/>
          <w:bCs/>
          <w:sz w:val="22"/>
          <w:szCs w:val="22"/>
          <w:u w:val="single"/>
        </w:rPr>
        <w:t>Application Template</w:t>
      </w:r>
    </w:p>
    <w:p w14:paraId="3C508DB4" w14:textId="77777777" w:rsidR="00EC1DB6" w:rsidRDefault="00EC1DB6" w:rsidP="00976092">
      <w:pPr>
        <w:spacing w:after="0" w:line="240" w:lineRule="auto"/>
        <w:jc w:val="center"/>
        <w:rPr>
          <w:b/>
          <w:bCs/>
          <w:sz w:val="22"/>
          <w:szCs w:val="22"/>
          <w:u w:val="single"/>
        </w:rPr>
      </w:pPr>
    </w:p>
    <w:p w14:paraId="16A26D4D" w14:textId="00C0C0AD" w:rsidR="00564A22" w:rsidRPr="00EC1DB6" w:rsidRDefault="00EC1DB6" w:rsidP="00EC1DB6">
      <w:pPr>
        <w:pStyle w:val="Header"/>
        <w:rPr>
          <w:rFonts w:cs="Arial"/>
          <w:sz w:val="16"/>
          <w:szCs w:val="16"/>
        </w:rPr>
      </w:pPr>
      <w:r>
        <w:rPr>
          <w:rFonts w:cs="Arial"/>
          <w:sz w:val="16"/>
          <w:szCs w:val="16"/>
        </w:rPr>
        <w:t xml:space="preserve">Applicant Name (Last, First, Middle): </w:t>
      </w:r>
    </w:p>
    <w:tbl>
      <w:tblPr>
        <w:tblW w:w="0" w:type="auto"/>
        <w:tblLayout w:type="fixed"/>
        <w:tblLook w:val="0000" w:firstRow="0" w:lastRow="0" w:firstColumn="0" w:lastColumn="0" w:noHBand="0" w:noVBand="0"/>
      </w:tblPr>
      <w:tblGrid>
        <w:gridCol w:w="11016"/>
      </w:tblGrid>
      <w:tr w:rsidR="008772A0" w:rsidRPr="00E64C34" w14:paraId="6797F009" w14:textId="77777777">
        <w:tc>
          <w:tcPr>
            <w:tcW w:w="11016" w:type="dxa"/>
            <w:tcBorders>
              <w:top w:val="single" w:sz="6" w:space="0" w:color="auto"/>
              <w:left w:val="nil"/>
              <w:bottom w:val="single" w:sz="6" w:space="0" w:color="auto"/>
              <w:right w:val="nil"/>
            </w:tcBorders>
          </w:tcPr>
          <w:p w14:paraId="60D1B19E" w14:textId="5A6DD103" w:rsidR="008772A0" w:rsidRPr="00E64C34" w:rsidRDefault="008772A0">
            <w:pPr>
              <w:spacing w:before="60" w:after="60"/>
              <w:jc w:val="center"/>
              <w:rPr>
                <w:b/>
                <w:color w:val="FF0000"/>
              </w:rPr>
            </w:pPr>
            <w:r w:rsidRPr="00E64C34">
              <w:rPr>
                <w:rFonts w:cs="Arial"/>
                <w:b/>
                <w:bCs/>
              </w:rPr>
              <w:t xml:space="preserve">PROJECT DESCRIPTION </w:t>
            </w:r>
            <w:r w:rsidRPr="00E64C34">
              <w:rPr>
                <w:rFonts w:cs="Arial"/>
                <w:b/>
                <w:bCs/>
                <w:color w:val="FF0000"/>
              </w:rPr>
              <w:t>(</w:t>
            </w:r>
            <w:r w:rsidRPr="00E64C34">
              <w:rPr>
                <w:b/>
                <w:color w:val="FF0000"/>
              </w:rPr>
              <w:t xml:space="preserve">Not </w:t>
            </w:r>
            <w:r>
              <w:rPr>
                <w:b/>
                <w:color w:val="FF0000"/>
              </w:rPr>
              <w:t xml:space="preserve">to </w:t>
            </w:r>
            <w:r w:rsidRPr="00E64C34">
              <w:rPr>
                <w:b/>
                <w:color w:val="FF0000"/>
              </w:rPr>
              <w:t>Exceed 5 Pages)</w:t>
            </w:r>
          </w:p>
        </w:tc>
      </w:tr>
    </w:tbl>
    <w:p w14:paraId="0898C129" w14:textId="77777777" w:rsidR="00A902C2" w:rsidRDefault="00A902C2" w:rsidP="00A902C2"/>
    <w:p w14:paraId="3FD00CE1" w14:textId="6C94DED0" w:rsidR="00D00BA2" w:rsidRPr="00CB15B5" w:rsidRDefault="00A902C2" w:rsidP="00D00BA2">
      <w:pPr>
        <w:pStyle w:val="Heading3"/>
        <w:numPr>
          <w:ilvl w:val="0"/>
          <w:numId w:val="18"/>
        </w:numPr>
        <w:rPr>
          <w:rFonts w:ascii="Arial" w:hAnsi="Arial" w:cs="Arial"/>
          <w:b/>
          <w:iCs/>
          <w:color w:val="auto"/>
        </w:rPr>
      </w:pPr>
      <w:r w:rsidRPr="004F544D">
        <w:rPr>
          <w:rFonts w:ascii="Arial" w:hAnsi="Arial" w:cs="Arial"/>
          <w:b/>
          <w:iCs/>
          <w:color w:val="auto"/>
        </w:rPr>
        <w:t>Specific Aims (0.5 pages)</w:t>
      </w:r>
    </w:p>
    <w:p w14:paraId="1CF275BA" w14:textId="3AFA290E" w:rsidR="1E18FA60" w:rsidRPr="00CB15B5" w:rsidRDefault="00A902C2" w:rsidP="1E18FA60">
      <w:pPr>
        <w:pStyle w:val="Heading3"/>
        <w:numPr>
          <w:ilvl w:val="0"/>
          <w:numId w:val="18"/>
        </w:numPr>
        <w:rPr>
          <w:rFonts w:ascii="Arial" w:hAnsi="Arial" w:cs="Arial"/>
          <w:b/>
          <w:color w:val="auto"/>
        </w:rPr>
      </w:pPr>
      <w:r w:rsidRPr="00773A82">
        <w:rPr>
          <w:rFonts w:ascii="Arial" w:hAnsi="Arial" w:cs="Arial"/>
          <w:b/>
          <w:iCs/>
          <w:color w:val="auto"/>
        </w:rPr>
        <w:t>Scientific Background and Clinical Significance of Proposed Studies (1.0 pages)</w:t>
      </w:r>
    </w:p>
    <w:p w14:paraId="36045BCE" w14:textId="7B56C9E6" w:rsidR="00D00BA2" w:rsidRPr="00CB15B5" w:rsidRDefault="00A902C2" w:rsidP="00D00BA2">
      <w:pPr>
        <w:pStyle w:val="Heading3"/>
        <w:numPr>
          <w:ilvl w:val="0"/>
          <w:numId w:val="18"/>
        </w:numPr>
        <w:rPr>
          <w:rFonts w:ascii="Arial" w:hAnsi="Arial" w:cs="Arial"/>
          <w:b/>
          <w:iCs/>
          <w:color w:val="auto"/>
        </w:rPr>
      </w:pPr>
      <w:r w:rsidRPr="00773A82">
        <w:rPr>
          <w:rFonts w:ascii="Arial" w:hAnsi="Arial" w:cs="Arial"/>
          <w:b/>
          <w:iCs/>
          <w:color w:val="auto"/>
        </w:rPr>
        <w:t>Previous Work/Preliminary Data (1.5 pages)</w:t>
      </w:r>
    </w:p>
    <w:p w14:paraId="6EE99182" w14:textId="0C1291DB" w:rsidR="00761D3F" w:rsidRDefault="00A902C2" w:rsidP="00761D3F">
      <w:pPr>
        <w:pStyle w:val="Heading3"/>
        <w:numPr>
          <w:ilvl w:val="0"/>
          <w:numId w:val="18"/>
        </w:numPr>
        <w:rPr>
          <w:rFonts w:ascii="Arial" w:hAnsi="Arial" w:cs="Arial"/>
          <w:b/>
          <w:iCs/>
          <w:color w:val="auto"/>
        </w:rPr>
      </w:pPr>
      <w:r w:rsidRPr="00773A82">
        <w:rPr>
          <w:rFonts w:ascii="Arial" w:hAnsi="Arial" w:cs="Arial"/>
          <w:b/>
          <w:iCs/>
          <w:color w:val="auto"/>
        </w:rPr>
        <w:t>Methods, Model Systems and Assays Proposed (1.0 pages)</w:t>
      </w:r>
    </w:p>
    <w:p w14:paraId="7563F636" w14:textId="77777777" w:rsidR="00761D3F" w:rsidRDefault="00A902C2" w:rsidP="00761D3F">
      <w:pPr>
        <w:pStyle w:val="Heading3"/>
        <w:numPr>
          <w:ilvl w:val="0"/>
          <w:numId w:val="18"/>
        </w:numPr>
        <w:rPr>
          <w:rFonts w:ascii="Arial" w:hAnsi="Arial" w:cs="Arial"/>
          <w:b/>
          <w:iCs/>
          <w:color w:val="auto"/>
        </w:rPr>
      </w:pPr>
      <w:r w:rsidRPr="00761D3F">
        <w:rPr>
          <w:rFonts w:ascii="Arial" w:hAnsi="Arial" w:cs="Arial"/>
          <w:b/>
          <w:iCs/>
          <w:color w:val="auto"/>
        </w:rPr>
        <w:t>Plans for Clinical Application of Data (0.5 pages)</w:t>
      </w:r>
    </w:p>
    <w:p w14:paraId="5C1632B2" w14:textId="5A33A49E" w:rsidR="00A902C2" w:rsidRPr="00761D3F" w:rsidRDefault="00CB15B5" w:rsidP="00761D3F">
      <w:pPr>
        <w:pStyle w:val="Heading3"/>
        <w:numPr>
          <w:ilvl w:val="0"/>
          <w:numId w:val="18"/>
        </w:numPr>
        <w:rPr>
          <w:rFonts w:ascii="Arial" w:hAnsi="Arial" w:cs="Arial"/>
          <w:b/>
          <w:iCs/>
          <w:color w:val="auto"/>
        </w:rPr>
      </w:pPr>
      <w:r>
        <w:rPr>
          <w:rFonts w:ascii="Arial" w:hAnsi="Arial" w:cs="Arial"/>
          <w:b/>
          <w:iCs/>
          <w:color w:val="auto"/>
        </w:rPr>
        <w:t xml:space="preserve">    </w:t>
      </w:r>
      <w:r w:rsidR="00A902C2" w:rsidRPr="00761D3F">
        <w:rPr>
          <w:rFonts w:ascii="Arial" w:hAnsi="Arial" w:cs="Arial"/>
          <w:b/>
          <w:iCs/>
          <w:color w:val="auto"/>
        </w:rPr>
        <w:t>Resources and Environment (0.5 pages)</w:t>
      </w:r>
    </w:p>
    <w:p w14:paraId="5723FA9A" w14:textId="77777777" w:rsidR="00A902C2" w:rsidRDefault="00A902C2" w:rsidP="00A902C2">
      <w:pPr>
        <w:pStyle w:val="Header"/>
        <w:tabs>
          <w:tab w:val="clear" w:pos="4320"/>
          <w:tab w:val="clear" w:pos="8640"/>
        </w:tabs>
        <w:rPr>
          <w:rFonts w:cs="Arial"/>
        </w:rPr>
      </w:pPr>
    </w:p>
    <w:p w14:paraId="1A51B78B" w14:textId="77777777" w:rsidR="00761D3F" w:rsidRPr="004F544D" w:rsidRDefault="00761D3F" w:rsidP="00A902C2">
      <w:pPr>
        <w:pStyle w:val="Header"/>
        <w:tabs>
          <w:tab w:val="clear" w:pos="4320"/>
          <w:tab w:val="clear" w:pos="8640"/>
        </w:tabs>
        <w:rPr>
          <w:rFonts w:cs="Arial"/>
        </w:rPr>
        <w:sectPr w:rsidR="00761D3F" w:rsidRPr="004F544D" w:rsidSect="00A902C2">
          <w:headerReference w:type="default" r:id="rId38"/>
          <w:footerReference w:type="default" r:id="rId39"/>
          <w:pgSz w:w="12240" w:h="15840" w:code="1"/>
          <w:pgMar w:top="1008" w:right="720" w:bottom="720" w:left="720" w:header="720" w:footer="720" w:gutter="0"/>
          <w:cols w:space="720"/>
        </w:sectPr>
      </w:pPr>
    </w:p>
    <w:p w14:paraId="4BFB21EB" w14:textId="77777777" w:rsidR="00A902C2" w:rsidRDefault="00A902C2" w:rsidP="00A902C2">
      <w:pPr>
        <w:rPr>
          <w:rFonts w:cs="Arial"/>
        </w:rPr>
        <w:sectPr w:rsidR="00A902C2" w:rsidSect="00A902C2">
          <w:headerReference w:type="default" r:id="rId40"/>
          <w:footerReference w:type="default" r:id="rId41"/>
          <w:type w:val="continuous"/>
          <w:pgSz w:w="12240" w:h="15840" w:code="1"/>
          <w:pgMar w:top="432" w:right="432" w:bottom="288" w:left="720" w:header="288" w:footer="288" w:gutter="0"/>
          <w:cols w:space="720"/>
        </w:sectPr>
      </w:pPr>
    </w:p>
    <w:p w14:paraId="7C5106B7" w14:textId="77777777" w:rsidR="00A902C2" w:rsidRPr="00505E2A" w:rsidRDefault="00A902C2" w:rsidP="00A902C2">
      <w:pPr>
        <w:rPr>
          <w:b/>
          <w:sz w:val="28"/>
          <w:szCs w:val="28"/>
        </w:rPr>
      </w:pPr>
      <w:r w:rsidRPr="00505E2A">
        <w:rPr>
          <w:b/>
          <w:sz w:val="28"/>
          <w:szCs w:val="28"/>
        </w:rPr>
        <w:lastRenderedPageBreak/>
        <w:t>References:</w:t>
      </w:r>
    </w:p>
    <w:p w14:paraId="4B7B8C39" w14:textId="232BAD4C" w:rsidR="00A902C2" w:rsidRDefault="00A902C2" w:rsidP="00A902C2"/>
    <w:p w14:paraId="5DBF365B" w14:textId="77777777" w:rsidR="00A902C2" w:rsidRPr="00505E2A" w:rsidRDefault="00A902C2" w:rsidP="00A902C2">
      <w:pPr>
        <w:rPr>
          <w:b/>
          <w:sz w:val="28"/>
          <w:szCs w:val="28"/>
        </w:rPr>
      </w:pPr>
      <w:r w:rsidRPr="00505E2A">
        <w:rPr>
          <w:b/>
          <w:sz w:val="28"/>
          <w:szCs w:val="28"/>
        </w:rPr>
        <w:t>Figures:</w:t>
      </w:r>
    </w:p>
    <w:p w14:paraId="0B951E20" w14:textId="77777777" w:rsidR="00A902C2" w:rsidRDefault="00A902C2" w:rsidP="00A902C2"/>
    <w:p w14:paraId="69C3FC66" w14:textId="77777777" w:rsidR="00D128E1" w:rsidRDefault="00A902C2" w:rsidP="00A902C2">
      <w:pPr>
        <w:rPr>
          <w:b/>
          <w:sz w:val="28"/>
          <w:szCs w:val="28"/>
        </w:rPr>
      </w:pPr>
      <w:r w:rsidRPr="00505E2A">
        <w:rPr>
          <w:b/>
          <w:sz w:val="28"/>
          <w:szCs w:val="28"/>
        </w:rPr>
        <w:t>Tables</w:t>
      </w:r>
      <w:r w:rsidR="005B19CE">
        <w:rPr>
          <w:b/>
          <w:sz w:val="28"/>
          <w:szCs w:val="28"/>
        </w:rPr>
        <w:t>:</w:t>
      </w:r>
    </w:p>
    <w:p w14:paraId="61CD93F2" w14:textId="77777777" w:rsidR="00761D3F" w:rsidRDefault="00761D3F" w:rsidP="00A902C2">
      <w:pPr>
        <w:rPr>
          <w:b/>
          <w:sz w:val="28"/>
          <w:szCs w:val="28"/>
        </w:rPr>
      </w:pPr>
    </w:p>
    <w:p w14:paraId="6D23C84C" w14:textId="77777777" w:rsidR="00761D3F" w:rsidRDefault="00761D3F" w:rsidP="00A902C2">
      <w:pPr>
        <w:rPr>
          <w:b/>
          <w:sz w:val="28"/>
          <w:szCs w:val="28"/>
        </w:rPr>
        <w:sectPr w:rsidR="00761D3F" w:rsidSect="00976092">
          <w:headerReference w:type="default" r:id="rId42"/>
          <w:pgSz w:w="12240" w:h="15840" w:code="1"/>
          <w:pgMar w:top="1008" w:right="720" w:bottom="720" w:left="720" w:header="288" w:footer="720" w:gutter="0"/>
          <w:cols w:space="720"/>
          <w:docGrid w:linePitch="326"/>
        </w:sectPr>
      </w:pPr>
    </w:p>
    <w:p w14:paraId="7E5C7A4E" w14:textId="77777777" w:rsidR="00EE5262" w:rsidRPr="00B45483" w:rsidRDefault="00EE5262" w:rsidP="005325DF">
      <w:pPr>
        <w:spacing w:after="0" w:line="240" w:lineRule="auto"/>
        <w:rPr>
          <w:sz w:val="22"/>
          <w:szCs w:val="22"/>
        </w:rPr>
      </w:pPr>
    </w:p>
    <w:sectPr w:rsidR="00EE5262" w:rsidRPr="00B45483" w:rsidSect="00D128E1">
      <w:headerReference w:type="default" r:id="rId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CE02" w14:textId="77777777" w:rsidR="00794E5A" w:rsidRDefault="00794E5A">
      <w:pPr>
        <w:spacing w:after="0" w:line="240" w:lineRule="auto"/>
      </w:pPr>
      <w:r>
        <w:separator/>
      </w:r>
    </w:p>
  </w:endnote>
  <w:endnote w:type="continuationSeparator" w:id="0">
    <w:p w14:paraId="4F00D2CD" w14:textId="77777777" w:rsidR="00794E5A" w:rsidRDefault="0079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14:paraId="20C44E85" w14:textId="77777777" w:rsidTr="1E18FA60">
      <w:trPr>
        <w:trHeight w:val="300"/>
      </w:trPr>
      <w:tc>
        <w:tcPr>
          <w:tcW w:w="3120" w:type="dxa"/>
        </w:tcPr>
        <w:p w14:paraId="641C7A94" w14:textId="19EE25BB" w:rsidR="1E18FA60" w:rsidRDefault="1E18FA60" w:rsidP="1E18FA60">
          <w:pPr>
            <w:pStyle w:val="Header"/>
            <w:ind w:left="-115"/>
          </w:pPr>
        </w:p>
      </w:tc>
      <w:tc>
        <w:tcPr>
          <w:tcW w:w="3120" w:type="dxa"/>
        </w:tcPr>
        <w:p w14:paraId="39BC4FDE" w14:textId="2E91CDB1" w:rsidR="1E18FA60" w:rsidRDefault="1E18FA60" w:rsidP="1E18FA60">
          <w:pPr>
            <w:pStyle w:val="Header"/>
            <w:jc w:val="center"/>
          </w:pPr>
        </w:p>
      </w:tc>
      <w:tc>
        <w:tcPr>
          <w:tcW w:w="3120" w:type="dxa"/>
        </w:tcPr>
        <w:p w14:paraId="75C70504" w14:textId="7DB606A2" w:rsidR="1E18FA60" w:rsidRDefault="1E18FA60" w:rsidP="1E18FA60">
          <w:pPr>
            <w:pStyle w:val="Header"/>
            <w:ind w:right="-115"/>
            <w:jc w:val="right"/>
          </w:pPr>
        </w:p>
      </w:tc>
    </w:tr>
  </w:tbl>
  <w:p w14:paraId="325E7701" w14:textId="0E0303B1" w:rsidR="005325DF" w:rsidRDefault="005325D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8CDF" w14:textId="6E85168D" w:rsidR="00D97FE2" w:rsidRDefault="00D97FE2">
    <w:pPr>
      <w:pStyle w:val="Footer"/>
    </w:pPr>
    <w:r>
      <w:rPr>
        <w:rFonts w:cs="Arial"/>
        <w:sz w:val="16"/>
      </w:rPr>
      <w:tab/>
      <w:t xml:space="preserve">                            Page ____</w:t>
    </w:r>
    <w:r>
      <w:rPr>
        <w:rFonts w:cs="Arial"/>
        <w:sz w:val="16"/>
      </w:rPr>
      <w:tab/>
      <w:t xml:space="preserve">                                                                     Prerequisite</w:t>
    </w:r>
    <w:r w:rsidR="00AD693B">
      <w:rPr>
        <w:rFonts w:cs="Arial"/>
        <w:sz w:val="16"/>
      </w:rPr>
      <w:t xml:space="preserve"> Applicant</w:t>
    </w:r>
    <w:r>
      <w:rPr>
        <w:rFonts w:cs="Arial"/>
        <w:sz w:val="16"/>
      </w:rPr>
      <w:t xml:space="preserve"> </w:t>
    </w:r>
    <w:smartTag w:uri="urn:schemas-microsoft-com:office:smarttags" w:element="PersonName">
      <w:r>
        <w:rPr>
          <w:rFonts w:cs="Arial"/>
          <w:sz w:val="16"/>
        </w:rPr>
        <w:t>Info</w:t>
      </w:r>
    </w:smartTag>
    <w:r>
      <w:rPr>
        <w:rFonts w:cs="Arial"/>
        <w:sz w:val="16"/>
      </w:rPr>
      <w:t xml:space="preserve">rmation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CEC1" w14:textId="77777777" w:rsidR="00A902C2" w:rsidRDefault="00A902C2">
    <w:pPr>
      <w:pStyle w:val="Footer"/>
    </w:pPr>
    <w:r>
      <w:rPr>
        <w:rFonts w:cs="Arial"/>
        <w:sz w:val="16"/>
      </w:rPr>
      <w:tab/>
      <w:t xml:space="preserve">                          Page ____</w:t>
    </w:r>
    <w:r>
      <w:rPr>
        <w:rFonts w:cs="Arial"/>
        <w:sz w:val="16"/>
      </w:rPr>
      <w:tab/>
      <w:t xml:space="preserve">                                                                                         Application Template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FF97" w14:textId="77777777" w:rsidR="00A902C2" w:rsidRDefault="00A902C2">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14:paraId="22F3CF71" w14:textId="77777777" w:rsidTr="1E18FA60">
      <w:trPr>
        <w:trHeight w:val="300"/>
      </w:trPr>
      <w:tc>
        <w:tcPr>
          <w:tcW w:w="3120" w:type="dxa"/>
        </w:tcPr>
        <w:p w14:paraId="512119C8" w14:textId="33DA3C80" w:rsidR="1E18FA60" w:rsidRDefault="1E18FA60" w:rsidP="1E18FA60">
          <w:pPr>
            <w:pStyle w:val="Header"/>
            <w:ind w:left="-115"/>
          </w:pPr>
        </w:p>
      </w:tc>
      <w:tc>
        <w:tcPr>
          <w:tcW w:w="3120" w:type="dxa"/>
        </w:tcPr>
        <w:p w14:paraId="049FF135" w14:textId="128CFC77" w:rsidR="1E18FA60" w:rsidRDefault="1E18FA60" w:rsidP="1E18FA60">
          <w:pPr>
            <w:pStyle w:val="Header"/>
            <w:jc w:val="center"/>
          </w:pPr>
        </w:p>
      </w:tc>
      <w:tc>
        <w:tcPr>
          <w:tcW w:w="3120" w:type="dxa"/>
        </w:tcPr>
        <w:p w14:paraId="7657229A" w14:textId="3F028DC3" w:rsidR="1E18FA60" w:rsidRDefault="1E18FA60" w:rsidP="1E18FA60">
          <w:pPr>
            <w:pStyle w:val="Header"/>
            <w:ind w:right="-115"/>
            <w:jc w:val="right"/>
          </w:pPr>
        </w:p>
      </w:tc>
    </w:tr>
  </w:tbl>
  <w:p w14:paraId="141DF0CB" w14:textId="6EEAD469" w:rsidR="005325DF" w:rsidRDefault="00532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14:paraId="75D89D86" w14:textId="77777777" w:rsidTr="1E18FA60">
      <w:trPr>
        <w:trHeight w:val="300"/>
      </w:trPr>
      <w:tc>
        <w:tcPr>
          <w:tcW w:w="3120" w:type="dxa"/>
        </w:tcPr>
        <w:p w14:paraId="207AAA4A" w14:textId="2F6CC9F6" w:rsidR="1E18FA60" w:rsidRDefault="1E18FA60" w:rsidP="1E18FA60">
          <w:pPr>
            <w:pStyle w:val="Header"/>
            <w:ind w:left="-115"/>
          </w:pPr>
        </w:p>
      </w:tc>
      <w:tc>
        <w:tcPr>
          <w:tcW w:w="3120" w:type="dxa"/>
        </w:tcPr>
        <w:p w14:paraId="3194E97A" w14:textId="711FD9C5" w:rsidR="1E18FA60" w:rsidRDefault="1E18FA60" w:rsidP="1E18FA60">
          <w:pPr>
            <w:pStyle w:val="Header"/>
            <w:jc w:val="center"/>
          </w:pPr>
        </w:p>
      </w:tc>
      <w:tc>
        <w:tcPr>
          <w:tcW w:w="3120" w:type="dxa"/>
        </w:tcPr>
        <w:p w14:paraId="2A0372E9" w14:textId="7FB941F5" w:rsidR="1E18FA60" w:rsidRDefault="1E18FA60" w:rsidP="1E18FA60">
          <w:pPr>
            <w:pStyle w:val="Header"/>
            <w:ind w:right="-115"/>
            <w:jc w:val="right"/>
          </w:pPr>
        </w:p>
      </w:tc>
    </w:tr>
  </w:tbl>
  <w:p w14:paraId="62BF0F24" w14:textId="0C0657C4" w:rsidR="005325DF" w:rsidRDefault="005325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14:paraId="2C0B45C1" w14:textId="77777777" w:rsidTr="1E18FA60">
      <w:trPr>
        <w:trHeight w:val="300"/>
      </w:trPr>
      <w:tc>
        <w:tcPr>
          <w:tcW w:w="3120" w:type="dxa"/>
        </w:tcPr>
        <w:p w14:paraId="374F1986" w14:textId="22CA9A73" w:rsidR="1E18FA60" w:rsidRDefault="1E18FA60" w:rsidP="1E18FA60">
          <w:pPr>
            <w:pStyle w:val="Header"/>
            <w:ind w:left="-115"/>
          </w:pPr>
        </w:p>
      </w:tc>
      <w:tc>
        <w:tcPr>
          <w:tcW w:w="3120" w:type="dxa"/>
        </w:tcPr>
        <w:p w14:paraId="23557D70" w14:textId="3C1F4B4E" w:rsidR="1E18FA60" w:rsidRDefault="1E18FA60" w:rsidP="1E18FA60">
          <w:pPr>
            <w:pStyle w:val="Header"/>
            <w:jc w:val="center"/>
          </w:pPr>
        </w:p>
      </w:tc>
      <w:tc>
        <w:tcPr>
          <w:tcW w:w="3120" w:type="dxa"/>
        </w:tcPr>
        <w:p w14:paraId="68E66C72" w14:textId="46273987" w:rsidR="1E18FA60" w:rsidRDefault="1E18FA60" w:rsidP="1E18FA60">
          <w:pPr>
            <w:pStyle w:val="Header"/>
            <w:ind w:right="-115"/>
            <w:jc w:val="right"/>
          </w:pPr>
        </w:p>
      </w:tc>
    </w:tr>
  </w:tbl>
  <w:p w14:paraId="3F58CDFA" w14:textId="50DD2AD8" w:rsidR="005325DF" w:rsidRDefault="005325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CFC8" w14:textId="0D4ED1D5" w:rsidR="00D97FE2" w:rsidRDefault="00D97FE2">
    <w:pPr>
      <w:pStyle w:val="Footer"/>
    </w:pPr>
    <w:r>
      <w:rPr>
        <w:rFonts w:cs="Arial"/>
        <w:sz w:val="16"/>
      </w:rPr>
      <w:tab/>
      <w:t xml:space="preserve">                          Page ____</w:t>
    </w:r>
    <w:r>
      <w:rPr>
        <w:rFonts w:cs="Arial"/>
        <w:sz w:val="16"/>
      </w:rPr>
      <w:tab/>
      <w:t xml:space="preserve">                                                                      Prerequisite</w:t>
    </w:r>
    <w:r w:rsidR="00AD693B">
      <w:rPr>
        <w:rFonts w:cs="Arial"/>
        <w:sz w:val="16"/>
      </w:rPr>
      <w:t xml:space="preserve"> Applicant</w:t>
    </w:r>
    <w:r>
      <w:rPr>
        <w:rFonts w:cs="Arial"/>
        <w:sz w:val="16"/>
      </w:rPr>
      <w:t xml:space="preserve"> </w:t>
    </w:r>
    <w:smartTag w:uri="urn:schemas-microsoft-com:office:smarttags" w:element="PersonName">
      <w:r>
        <w:rPr>
          <w:rFonts w:cs="Arial"/>
          <w:sz w:val="16"/>
        </w:rPr>
        <w:t>Info</w:t>
      </w:r>
    </w:smartTag>
    <w:r>
      <w:rPr>
        <w:rFonts w:cs="Arial"/>
        <w:sz w:val="16"/>
      </w:rPr>
      <w:t>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690E" w14:textId="77777777" w:rsidR="00D97FE2" w:rsidRDefault="00D97FE2">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6937" w14:textId="2DDF4171" w:rsidR="00D97FE2" w:rsidRDefault="00D97FE2">
    <w:pPr>
      <w:pStyle w:val="Footer"/>
    </w:pPr>
    <w:r>
      <w:rPr>
        <w:rFonts w:cs="Arial"/>
        <w:sz w:val="16"/>
      </w:rPr>
      <w:tab/>
      <w:t xml:space="preserve">                          Page ____</w:t>
    </w:r>
    <w:r>
      <w:rPr>
        <w:rFonts w:cs="Arial"/>
        <w:sz w:val="16"/>
      </w:rPr>
      <w:tab/>
      <w:t xml:space="preserve">                                                                      Prerequisite</w:t>
    </w:r>
    <w:r w:rsidR="00AD693B">
      <w:rPr>
        <w:rFonts w:cs="Arial"/>
        <w:sz w:val="16"/>
      </w:rPr>
      <w:t xml:space="preserve"> Applicant</w:t>
    </w:r>
    <w:r>
      <w:rPr>
        <w:rFonts w:cs="Arial"/>
        <w:sz w:val="16"/>
      </w:rPr>
      <w:t xml:space="preserve"> </w:t>
    </w:r>
    <w:smartTag w:uri="urn:schemas-microsoft-com:office:smarttags" w:element="PersonName">
      <w:r>
        <w:rPr>
          <w:rFonts w:cs="Arial"/>
          <w:sz w:val="16"/>
        </w:rPr>
        <w:t>Info</w:t>
      </w:r>
    </w:smartTag>
    <w:r>
      <w:rPr>
        <w:rFonts w:cs="Arial"/>
        <w:sz w:val="16"/>
      </w:rPr>
      <w:t xml:space="preserve">rmation   </w:t>
    </w:r>
  </w:p>
  <w:p w14:paraId="26A4219F" w14:textId="77777777" w:rsidR="00D97FE2" w:rsidRDefault="00D97FE2">
    <w:pPr>
      <w:pStyle w:val="Footer"/>
      <w:tabs>
        <w:tab w:val="clear" w:pos="4320"/>
        <w:tab w:val="clear" w:pos="8640"/>
        <w:tab w:val="center" w:pos="5580"/>
        <w:tab w:val="right" w:pos="10440"/>
      </w:tabs>
      <w:rPr>
        <w:rFonts w:cs="Arial"/>
        <w:sz w:val="16"/>
      </w:rPr>
    </w:pPr>
  </w:p>
  <w:p w14:paraId="01AAA4E9" w14:textId="77777777" w:rsidR="00D97FE2" w:rsidRDefault="00D97FE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B8B4" w14:textId="77777777" w:rsidR="00D97FE2" w:rsidRDefault="00D97FE2">
    <w:pPr>
      <w:pStyle w:val="Footer"/>
      <w:tabs>
        <w:tab w:val="clear" w:pos="4320"/>
        <w:tab w:val="clear" w:pos="8640"/>
        <w:tab w:val="center" w:pos="5580"/>
        <w:tab w:val="right" w:pos="10440"/>
      </w:tabs>
      <w:rPr>
        <w:rFonts w:cs="Arial"/>
        <w:sz w:val="16"/>
      </w:rPr>
    </w:pPr>
    <w:smartTag w:uri="urn:schemas-microsoft-com:office:smarttags" w:element="State">
      <w:smartTag w:uri="urn:schemas-microsoft-com:office:smarttags" w:element="place">
        <w:r>
          <w:rPr>
            <w:rFonts w:cs="Arial"/>
            <w:sz w:val="16"/>
          </w:rPr>
          <w:t>ALA</w:t>
        </w:r>
      </w:smartTag>
    </w:smartTag>
    <w:r>
      <w:rPr>
        <w:rFonts w:cs="Arial"/>
        <w:sz w:val="16"/>
      </w:rPr>
      <w:t xml:space="preserve"> Application Template </w:t>
    </w:r>
    <w:smartTag w:uri="urn:schemas-microsoft-com:office:smarttags" w:element="date">
      <w:smartTagPr>
        <w:attr w:name="Year" w:val="2004"/>
        <w:attr w:name="Day" w:val="26"/>
        <w:attr w:name="Month" w:val="01"/>
        <w:attr w:name="ls" w:val="trans"/>
      </w:smartTagPr>
      <w:r>
        <w:rPr>
          <w:rFonts w:cs="Arial"/>
          <w:sz w:val="16"/>
        </w:rPr>
        <w:t>01/26/2004</w:t>
      </w:r>
    </w:smartTag>
    <w:r>
      <w:rPr>
        <w:rFonts w:cs="Arial"/>
        <w:sz w:val="16"/>
      </w:rPr>
      <w:tab/>
      <w:t>Page ____</w:t>
    </w:r>
    <w:r>
      <w:rPr>
        <w:rFonts w:cs="Arial"/>
        <w:sz w:val="16"/>
      </w:rPr>
      <w:tab/>
      <w:t>Biographical Sketch</w:t>
    </w:r>
  </w:p>
  <w:p w14:paraId="7E9DABDD" w14:textId="77777777" w:rsidR="00D97FE2" w:rsidRDefault="00D97FE2">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EC67" w14:textId="7F9E937B" w:rsidR="00D97FE2" w:rsidRDefault="00D97FE2">
    <w:pPr>
      <w:pStyle w:val="Footer"/>
      <w:tabs>
        <w:tab w:val="clear" w:pos="4320"/>
        <w:tab w:val="clear" w:pos="8640"/>
        <w:tab w:val="center" w:pos="5040"/>
        <w:tab w:val="right" w:pos="10800"/>
      </w:tabs>
      <w:rPr>
        <w:rFonts w:cs="Arial"/>
        <w:sz w:val="16"/>
      </w:rPr>
    </w:pPr>
    <w:r>
      <w:rPr>
        <w:rFonts w:cs="Arial"/>
        <w:sz w:val="16"/>
      </w:rPr>
      <w:t xml:space="preserve">                                                                                     </w:t>
    </w:r>
    <w:r>
      <w:rPr>
        <w:rFonts w:cs="Arial"/>
        <w:sz w:val="16"/>
      </w:rPr>
      <w:tab/>
      <w:t>Page ____</w:t>
    </w:r>
    <w:r>
      <w:rPr>
        <w:rFonts w:cs="Arial"/>
        <w:sz w:val="16"/>
      </w:rPr>
      <w:tab/>
      <w:t xml:space="preserve">                                                                       Prerequisite</w:t>
    </w:r>
    <w:r w:rsidR="00AD693B">
      <w:rPr>
        <w:rFonts w:cs="Arial"/>
        <w:sz w:val="16"/>
      </w:rPr>
      <w:t xml:space="preserve"> Applicant</w:t>
    </w:r>
    <w:r>
      <w:rPr>
        <w:rFonts w:cs="Arial"/>
        <w:sz w:val="16"/>
      </w:rPr>
      <w:t xml:space="preserve"> </w:t>
    </w:r>
    <w:smartTag w:uri="urn:schemas-microsoft-com:office:smarttags" w:element="PersonName">
      <w:r>
        <w:rPr>
          <w:rFonts w:cs="Arial"/>
          <w:sz w:val="16"/>
        </w:rPr>
        <w:t>Info</w:t>
      </w:r>
    </w:smartTag>
    <w:r>
      <w:rPr>
        <w:rFonts w:cs="Arial"/>
        <w:sz w:val="16"/>
      </w:rPr>
      <w:t xml:space="preserve">rmation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1EF7" w14:textId="77777777" w:rsidR="00794E5A" w:rsidRDefault="00794E5A">
      <w:pPr>
        <w:spacing w:after="0" w:line="240" w:lineRule="auto"/>
      </w:pPr>
      <w:r>
        <w:separator/>
      </w:r>
    </w:p>
  </w:footnote>
  <w:footnote w:type="continuationSeparator" w:id="0">
    <w:p w14:paraId="36C2E7F9" w14:textId="77777777" w:rsidR="00794E5A" w:rsidRDefault="00794E5A">
      <w:pPr>
        <w:spacing w:after="0" w:line="240" w:lineRule="auto"/>
      </w:pPr>
      <w:r>
        <w:continuationSeparator/>
      </w:r>
    </w:p>
  </w:footnote>
  <w:footnote w:id="1">
    <w:p w14:paraId="3BDFAC5C" w14:textId="602F3488" w:rsidR="034ED99C" w:rsidRDefault="034ED99C" w:rsidP="034ED99C">
      <w:pPr>
        <w:pStyle w:val="FootnoteText"/>
      </w:pPr>
      <w:r w:rsidRPr="034ED99C">
        <w:rPr>
          <w:rStyle w:val="FootnoteReference"/>
          <w:rFonts w:ascii="Aptos" w:eastAsia="Aptos" w:hAnsi="Aptos" w:cs="Aptos"/>
          <w:sz w:val="18"/>
          <w:szCs w:val="18"/>
        </w:rPr>
        <w:footnoteRef/>
      </w:r>
      <w:r w:rsidRPr="034ED99C">
        <w:rPr>
          <w:rFonts w:ascii="Aptos" w:eastAsia="Aptos" w:hAnsi="Aptos" w:cs="Aptos"/>
          <w:sz w:val="18"/>
          <w:szCs w:val="18"/>
        </w:rPr>
        <w:t xml:space="preserve"> </w:t>
      </w:r>
      <w:r w:rsidRPr="034ED99C">
        <w:rPr>
          <w:rFonts w:ascii="Aptos" w:eastAsia="Aptos" w:hAnsi="Aptos" w:cs="Aptos"/>
          <w:color w:val="333333"/>
          <w:sz w:val="18"/>
          <w:szCs w:val="18"/>
        </w:rPr>
        <w:t xml:space="preserve">Montano-Campos JF, Hahn EE, Haupt EC, Radich J, Bansal A. Oncologist-Patient Concordance and Treatment Adherence in Chronic Myeloid Leukemia. </w:t>
      </w:r>
      <w:r w:rsidRPr="034ED99C">
        <w:rPr>
          <w:rFonts w:ascii="Aptos" w:eastAsia="Aptos" w:hAnsi="Aptos" w:cs="Aptos"/>
          <w:i/>
          <w:iCs/>
          <w:color w:val="333333"/>
          <w:sz w:val="18"/>
          <w:szCs w:val="18"/>
        </w:rPr>
        <w:t>JAMA Netw Open.</w:t>
      </w:r>
      <w:r w:rsidRPr="034ED99C">
        <w:rPr>
          <w:rFonts w:ascii="Aptos" w:eastAsia="Aptos" w:hAnsi="Aptos" w:cs="Aptos"/>
          <w:color w:val="333333"/>
          <w:sz w:val="18"/>
          <w:szCs w:val="18"/>
        </w:rPr>
        <w:t xml:space="preserve"> 2025;8(4):e258039. doi:10.1001/jamanetworkopen.2025.8039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72"/>
      <w:gridCol w:w="4416"/>
      <w:gridCol w:w="2472"/>
    </w:tblGrid>
    <w:tr w:rsidR="1E18FA60" w14:paraId="4E1C410D" w14:textId="77777777" w:rsidTr="1E18FA60">
      <w:trPr>
        <w:trHeight w:val="300"/>
      </w:trPr>
      <w:tc>
        <w:tcPr>
          <w:tcW w:w="3120" w:type="dxa"/>
        </w:tcPr>
        <w:p w14:paraId="4BA18640" w14:textId="58980ABA" w:rsidR="1E18FA60" w:rsidRDefault="1E18FA60" w:rsidP="1E18FA60">
          <w:pPr>
            <w:pStyle w:val="Header"/>
            <w:ind w:left="-115"/>
          </w:pPr>
        </w:p>
      </w:tc>
      <w:tc>
        <w:tcPr>
          <w:tcW w:w="3120" w:type="dxa"/>
        </w:tcPr>
        <w:p w14:paraId="75772FF6" w14:textId="45538863" w:rsidR="1E18FA60" w:rsidRDefault="00C82FEC" w:rsidP="1E18FA60">
          <w:pPr>
            <w:pStyle w:val="Header"/>
            <w:jc w:val="center"/>
          </w:pPr>
          <w:r>
            <w:rPr>
              <w:noProof/>
            </w:rPr>
            <w:drawing>
              <wp:inline distT="0" distB="0" distL="0" distR="0" wp14:anchorId="28A72E25" wp14:editId="147F5E12">
                <wp:extent cx="2665562" cy="704615"/>
                <wp:effectExtent l="0" t="0" r="1905" b="635"/>
                <wp:docPr id="1132212919" name="Picture 2" descr="MMRF - Multiple Myeloma Researc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F - Multiple Myeloma Research Found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6411" cy="712770"/>
                        </a:xfrm>
                        <a:prstGeom prst="rect">
                          <a:avLst/>
                        </a:prstGeom>
                        <a:noFill/>
                        <a:ln>
                          <a:noFill/>
                        </a:ln>
                      </pic:spPr>
                    </pic:pic>
                  </a:graphicData>
                </a:graphic>
              </wp:inline>
            </w:drawing>
          </w:r>
        </w:p>
      </w:tc>
      <w:tc>
        <w:tcPr>
          <w:tcW w:w="3120" w:type="dxa"/>
        </w:tcPr>
        <w:p w14:paraId="4008866D" w14:textId="432BC459" w:rsidR="1E18FA60" w:rsidRDefault="1E18FA60" w:rsidP="1E18FA60">
          <w:pPr>
            <w:pStyle w:val="Header"/>
            <w:ind w:right="-115"/>
            <w:jc w:val="right"/>
          </w:pPr>
        </w:p>
      </w:tc>
    </w:tr>
  </w:tbl>
  <w:p w14:paraId="51288D61" w14:textId="23C079A1" w:rsidR="005325DF" w:rsidRDefault="005325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9870" w14:textId="77777777" w:rsidR="00A902C2" w:rsidRPr="00E64C34" w:rsidRDefault="00A902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1F18" w14:textId="77777777" w:rsidR="00A902C2" w:rsidRDefault="00A902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EC97" w14:textId="77777777" w:rsidR="00530F11" w:rsidRPr="00AC09E9" w:rsidRDefault="00A902C2">
    <w:pPr>
      <w:pStyle w:val="Header"/>
      <w:rPr>
        <w:rFonts w:cs="Arial"/>
        <w:sz w:val="16"/>
        <w:szCs w:val="16"/>
      </w:rPr>
    </w:pPr>
    <w:r w:rsidRPr="00AC09E9">
      <w:rPr>
        <w:rFonts w:cs="Arial"/>
        <w:sz w:val="16"/>
        <w:szCs w:val="16"/>
      </w:rPr>
      <w:t xml:space="preserve">Applicant Name (Last, </w:t>
    </w:r>
    <w:r w:rsidR="0029571D" w:rsidRPr="00AC09E9">
      <w:rPr>
        <w:rFonts w:cs="Arial"/>
        <w:sz w:val="16"/>
        <w:szCs w:val="16"/>
      </w:rPr>
      <w:t>F</w:t>
    </w:r>
    <w:r w:rsidRPr="00AC09E9">
      <w:rPr>
        <w:rFonts w:cs="Arial"/>
        <w:sz w:val="16"/>
        <w:szCs w:val="16"/>
      </w:rPr>
      <w:t xml:space="preserve">irst, </w:t>
    </w:r>
    <w:r w:rsidR="0029571D" w:rsidRPr="00AC09E9">
      <w:rPr>
        <w:rFonts w:cs="Arial"/>
        <w:sz w:val="16"/>
        <w:szCs w:val="16"/>
      </w:rPr>
      <w:t>M</w:t>
    </w:r>
    <w:r w:rsidRPr="00AC09E9">
      <w:rPr>
        <w:rFonts w:cs="Arial"/>
        <w:sz w:val="16"/>
        <w:szCs w:val="16"/>
      </w:rPr>
      <w:t xml:space="preserve">iddle): </w:t>
    </w:r>
    <w:r w:rsidR="00530F11">
      <w:rPr>
        <w:rFonts w:cs="Arial"/>
        <w:sz w:val="16"/>
        <w:szCs w:val="16"/>
      </w:rPr>
      <w:br/>
    </w:r>
  </w:p>
  <w:tbl>
    <w:tblPr>
      <w:tblW w:w="0" w:type="auto"/>
      <w:tblLayout w:type="fixed"/>
      <w:tblLook w:val="0000" w:firstRow="0" w:lastRow="0" w:firstColumn="0" w:lastColumn="0" w:noHBand="0" w:noVBand="0"/>
    </w:tblPr>
    <w:tblGrid>
      <w:gridCol w:w="11016"/>
    </w:tblGrid>
    <w:tr w:rsidR="00530F11" w14:paraId="437267FA" w14:textId="77777777">
      <w:tc>
        <w:tcPr>
          <w:tcW w:w="11016" w:type="dxa"/>
          <w:tcBorders>
            <w:top w:val="single" w:sz="6" w:space="0" w:color="auto"/>
            <w:left w:val="nil"/>
            <w:bottom w:val="single" w:sz="6" w:space="0" w:color="auto"/>
            <w:right w:val="nil"/>
          </w:tcBorders>
        </w:tcPr>
        <w:p w14:paraId="66AE2FF3" w14:textId="77777777" w:rsidR="00530F11" w:rsidRDefault="00530F11" w:rsidP="00530F11">
          <w:pPr>
            <w:spacing w:before="60" w:after="60"/>
            <w:jc w:val="center"/>
            <w:rPr>
              <w:rFonts w:cs="Arial"/>
              <w:b/>
              <w:bCs/>
              <w:sz w:val="20"/>
              <w:szCs w:val="20"/>
            </w:rPr>
          </w:pPr>
          <w:r>
            <w:rPr>
              <w:rFonts w:cs="Arial"/>
              <w:b/>
              <w:bCs/>
              <w:sz w:val="20"/>
              <w:szCs w:val="20"/>
            </w:rPr>
            <w:t xml:space="preserve">Supporting Materials </w:t>
          </w:r>
        </w:p>
      </w:tc>
    </w:tr>
  </w:tbl>
  <w:p w14:paraId="2F76C0C2" w14:textId="21E7937D" w:rsidR="00A902C2" w:rsidRPr="00AC09E9" w:rsidRDefault="00A902C2">
    <w:pPr>
      <w:pStyle w:val="Header"/>
      <w:rPr>
        <w:rFonts w:cs="Arial"/>
        <w:sz w:val="16"/>
        <w:szCs w:val="16"/>
      </w:rPr>
    </w:pPr>
  </w:p>
  <w:p w14:paraId="2131F1CD" w14:textId="77777777" w:rsidR="00A902C2" w:rsidRDefault="00A902C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2FAC" w14:textId="77777777" w:rsidR="00F7326A" w:rsidRDefault="00F73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14:paraId="3BEE29B9" w14:textId="77777777" w:rsidTr="1E18FA60">
      <w:trPr>
        <w:trHeight w:val="300"/>
      </w:trPr>
      <w:tc>
        <w:tcPr>
          <w:tcW w:w="3120" w:type="dxa"/>
        </w:tcPr>
        <w:p w14:paraId="5B2E4713" w14:textId="48919F51" w:rsidR="1E18FA60" w:rsidRDefault="1E18FA60" w:rsidP="1E18FA60">
          <w:pPr>
            <w:pStyle w:val="Header"/>
            <w:ind w:left="-115"/>
          </w:pPr>
        </w:p>
      </w:tc>
      <w:tc>
        <w:tcPr>
          <w:tcW w:w="3120" w:type="dxa"/>
        </w:tcPr>
        <w:p w14:paraId="14FE57C9" w14:textId="16668376" w:rsidR="1E18FA60" w:rsidRDefault="1E18FA60" w:rsidP="1E18FA60">
          <w:pPr>
            <w:pStyle w:val="Header"/>
            <w:jc w:val="center"/>
          </w:pPr>
        </w:p>
      </w:tc>
      <w:tc>
        <w:tcPr>
          <w:tcW w:w="3120" w:type="dxa"/>
        </w:tcPr>
        <w:p w14:paraId="7E64AB51" w14:textId="646BDCB6" w:rsidR="1E18FA60" w:rsidRDefault="1E18FA60" w:rsidP="1E18FA60">
          <w:pPr>
            <w:pStyle w:val="Header"/>
            <w:ind w:right="-115"/>
            <w:jc w:val="right"/>
          </w:pPr>
        </w:p>
      </w:tc>
    </w:tr>
  </w:tbl>
  <w:p w14:paraId="5E46454D" w14:textId="0D8C2F9F" w:rsidR="005325DF" w:rsidRDefault="00532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E18FA60" w14:paraId="5EA2A011" w14:textId="77777777" w:rsidTr="1E18FA60">
      <w:trPr>
        <w:trHeight w:val="300"/>
      </w:trPr>
      <w:tc>
        <w:tcPr>
          <w:tcW w:w="3120" w:type="dxa"/>
        </w:tcPr>
        <w:p w14:paraId="38FFCDBD" w14:textId="18A205FE" w:rsidR="1E18FA60" w:rsidRDefault="1E18FA60" w:rsidP="1E18FA60">
          <w:pPr>
            <w:pStyle w:val="Header"/>
            <w:ind w:left="-115"/>
          </w:pPr>
        </w:p>
      </w:tc>
      <w:tc>
        <w:tcPr>
          <w:tcW w:w="3120" w:type="dxa"/>
        </w:tcPr>
        <w:p w14:paraId="49DCBD4A" w14:textId="30B6F11A" w:rsidR="1E18FA60" w:rsidRDefault="1E18FA60" w:rsidP="1E18FA60">
          <w:pPr>
            <w:pStyle w:val="Header"/>
            <w:jc w:val="center"/>
          </w:pPr>
        </w:p>
      </w:tc>
      <w:tc>
        <w:tcPr>
          <w:tcW w:w="3120" w:type="dxa"/>
        </w:tcPr>
        <w:p w14:paraId="1CE02C79" w14:textId="6FBD0AC6" w:rsidR="1E18FA60" w:rsidRDefault="1E18FA60" w:rsidP="1E18FA60">
          <w:pPr>
            <w:pStyle w:val="Header"/>
            <w:ind w:right="-115"/>
            <w:jc w:val="right"/>
          </w:pPr>
        </w:p>
      </w:tc>
    </w:tr>
  </w:tbl>
  <w:p w14:paraId="32462628" w14:textId="47DDB777" w:rsidR="005325DF" w:rsidRDefault="005325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72"/>
      <w:gridCol w:w="4416"/>
      <w:gridCol w:w="2472"/>
    </w:tblGrid>
    <w:tr w:rsidR="1E18FA60" w14:paraId="4C4F8582" w14:textId="77777777" w:rsidTr="1E18FA60">
      <w:trPr>
        <w:trHeight w:val="300"/>
      </w:trPr>
      <w:tc>
        <w:tcPr>
          <w:tcW w:w="3120" w:type="dxa"/>
        </w:tcPr>
        <w:p w14:paraId="53B3D63E" w14:textId="466B9566" w:rsidR="1E18FA60" w:rsidRDefault="1E18FA60" w:rsidP="00B5383F">
          <w:pPr>
            <w:pStyle w:val="Header"/>
            <w:ind w:left="-115"/>
          </w:pPr>
        </w:p>
      </w:tc>
      <w:tc>
        <w:tcPr>
          <w:tcW w:w="3120" w:type="dxa"/>
        </w:tcPr>
        <w:p w14:paraId="5A36FFDA" w14:textId="44EAC1A4" w:rsidR="1E18FA60" w:rsidRDefault="00B5383F" w:rsidP="1E18FA60">
          <w:pPr>
            <w:pStyle w:val="Header"/>
            <w:jc w:val="center"/>
          </w:pPr>
          <w:r>
            <w:rPr>
              <w:noProof/>
            </w:rPr>
            <w:drawing>
              <wp:inline distT="0" distB="0" distL="0" distR="0" wp14:anchorId="7D138A30" wp14:editId="71A95CEE">
                <wp:extent cx="2665562" cy="704615"/>
                <wp:effectExtent l="0" t="0" r="1905" b="635"/>
                <wp:docPr id="240417141" name="Picture 2" descr="MMRF - Multiple Myeloma Research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F - Multiple Myeloma Research Found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6411" cy="712770"/>
                        </a:xfrm>
                        <a:prstGeom prst="rect">
                          <a:avLst/>
                        </a:prstGeom>
                        <a:noFill/>
                        <a:ln>
                          <a:noFill/>
                        </a:ln>
                      </pic:spPr>
                    </pic:pic>
                  </a:graphicData>
                </a:graphic>
              </wp:inline>
            </w:drawing>
          </w:r>
        </w:p>
      </w:tc>
      <w:tc>
        <w:tcPr>
          <w:tcW w:w="3120" w:type="dxa"/>
        </w:tcPr>
        <w:p w14:paraId="164011D4" w14:textId="762D9CD7" w:rsidR="1E18FA60" w:rsidRDefault="1E18FA60" w:rsidP="1E18FA60">
          <w:pPr>
            <w:pStyle w:val="Header"/>
            <w:ind w:right="-115"/>
            <w:jc w:val="right"/>
          </w:pPr>
        </w:p>
      </w:tc>
    </w:tr>
  </w:tbl>
  <w:p w14:paraId="4D688175" w14:textId="14E9976D" w:rsidR="005325DF" w:rsidRDefault="005325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97EA" w14:textId="3F721A0E" w:rsidR="00D97FE2" w:rsidRPr="00D97FE2" w:rsidRDefault="00D97FE2">
    <w:pPr>
      <w:pStyle w:val="Header"/>
      <w:rPr>
        <w:rFonts w:cs="Arial"/>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B009" w14:textId="7D253925" w:rsidR="00D97FE2" w:rsidRDefault="00976092">
    <w:pPr>
      <w:pStyle w:val="Header"/>
    </w:pPr>
    <w:r>
      <w:rPr>
        <w:rFonts w:cs="Arial"/>
        <w:sz w:val="16"/>
        <w:szCs w:val="16"/>
      </w:rPr>
      <w:t xml:space="preserve">Applicant Name (Last, First, Middle):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C21A" w14:textId="77777777" w:rsidR="00D97FE2" w:rsidRDefault="00D97FE2">
    <w:pPr>
      <w:pStyle w:val="Header"/>
    </w:pPr>
    <w:r>
      <w:rPr>
        <w:rFonts w:cs="Arial"/>
        <w:sz w:val="16"/>
        <w:szCs w:val="16"/>
      </w:rPr>
      <w:t xml:space="preserve">Applicant Name (Last, first, middle):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A156" w14:textId="02C6B4F1" w:rsidR="00D97FE2" w:rsidRDefault="00D97FE2">
    <w:pPr>
      <w:pStyle w:val="Header"/>
    </w:pPr>
    <w:r>
      <w:rPr>
        <w:rFonts w:cs="Arial"/>
        <w:sz w:val="16"/>
        <w:szCs w:val="16"/>
      </w:rPr>
      <w:t xml:space="preserve">Applicant Name (Last, </w:t>
    </w:r>
    <w:r w:rsidR="00071062">
      <w:rPr>
        <w:rFonts w:cs="Arial"/>
        <w:sz w:val="16"/>
        <w:szCs w:val="16"/>
      </w:rPr>
      <w:t>F</w:t>
    </w:r>
    <w:r>
      <w:rPr>
        <w:rFonts w:cs="Arial"/>
        <w:sz w:val="16"/>
        <w:szCs w:val="16"/>
      </w:rPr>
      <w:t xml:space="preserve">irst, </w:t>
    </w:r>
    <w:r w:rsidR="00071062">
      <w:rPr>
        <w:rFonts w:cs="Arial"/>
        <w:sz w:val="16"/>
        <w:szCs w:val="16"/>
      </w:rPr>
      <w:t>M</w:t>
    </w:r>
    <w:r>
      <w:rPr>
        <w:rFonts w:cs="Arial"/>
        <w:sz w:val="16"/>
        <w:szCs w:val="16"/>
      </w:rPr>
      <w:t xml:space="preserve">iddle):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ED60" w14:textId="7B3DC0C3" w:rsidR="00D97FE2" w:rsidRDefault="00D97FE2">
    <w:pPr>
      <w:pStyle w:val="Header"/>
      <w:rPr>
        <w:rFonts w:cs="Arial"/>
        <w:sz w:val="16"/>
        <w:szCs w:val="16"/>
      </w:rPr>
    </w:pPr>
    <w:r>
      <w:rPr>
        <w:rFonts w:cs="Arial"/>
        <w:sz w:val="16"/>
        <w:szCs w:val="16"/>
      </w:rPr>
      <w:t xml:space="preserve">Applicant Name (Last, </w:t>
    </w:r>
    <w:r w:rsidR="00071062">
      <w:rPr>
        <w:rFonts w:cs="Arial"/>
        <w:sz w:val="16"/>
        <w:szCs w:val="16"/>
      </w:rPr>
      <w:t>F</w:t>
    </w:r>
    <w:r>
      <w:rPr>
        <w:rFonts w:cs="Arial"/>
        <w:sz w:val="16"/>
        <w:szCs w:val="16"/>
      </w:rPr>
      <w:t xml:space="preserve">irst, </w:t>
    </w:r>
    <w:r w:rsidR="00071062">
      <w:rPr>
        <w:rFonts w:cs="Arial"/>
        <w:sz w:val="16"/>
        <w:szCs w:val="16"/>
      </w:rPr>
      <w:t>M</w:t>
    </w:r>
    <w:r>
      <w:rPr>
        <w:rFonts w:cs="Arial"/>
        <w:sz w:val="16"/>
        <w:szCs w:val="16"/>
      </w:rPr>
      <w:t xml:space="preserve">iddle): </w:t>
    </w:r>
  </w:p>
  <w:tbl>
    <w:tblPr>
      <w:tblW w:w="0" w:type="auto"/>
      <w:tblLayout w:type="fixed"/>
      <w:tblLook w:val="0000" w:firstRow="0" w:lastRow="0" w:firstColumn="0" w:lastColumn="0" w:noHBand="0" w:noVBand="0"/>
    </w:tblPr>
    <w:tblGrid>
      <w:gridCol w:w="11016"/>
    </w:tblGrid>
    <w:tr w:rsidR="00D97FE2" w14:paraId="0EE6B787" w14:textId="77777777">
      <w:tc>
        <w:tcPr>
          <w:tcW w:w="11016" w:type="dxa"/>
          <w:tcBorders>
            <w:top w:val="single" w:sz="6" w:space="0" w:color="auto"/>
            <w:left w:val="nil"/>
            <w:bottom w:val="single" w:sz="6" w:space="0" w:color="auto"/>
            <w:right w:val="nil"/>
          </w:tcBorders>
        </w:tcPr>
        <w:p w14:paraId="6A385A22" w14:textId="77777777" w:rsidR="00D97FE2" w:rsidRDefault="00D97FE2">
          <w:pPr>
            <w:spacing w:before="60" w:after="60"/>
            <w:jc w:val="center"/>
            <w:rPr>
              <w:rFonts w:cs="Arial"/>
              <w:b/>
              <w:bCs/>
              <w:sz w:val="20"/>
              <w:szCs w:val="20"/>
            </w:rPr>
          </w:pPr>
          <w:r>
            <w:rPr>
              <w:rFonts w:cs="Arial"/>
              <w:b/>
              <w:bCs/>
              <w:sz w:val="20"/>
              <w:szCs w:val="20"/>
            </w:rPr>
            <w:t xml:space="preserve">Other Research Support </w:t>
          </w:r>
        </w:p>
      </w:tc>
    </w:tr>
  </w:tbl>
  <w:p w14:paraId="441B5C1B" w14:textId="77777777" w:rsidR="00D97FE2" w:rsidRDefault="00D97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DCA"/>
    <w:multiLevelType w:val="hybridMultilevel"/>
    <w:tmpl w:val="08A63A62"/>
    <w:lvl w:ilvl="0" w:tplc="0D7A69D2">
      <w:start w:val="1"/>
      <w:numFmt w:val="upp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D526BD2">
      <w:start w:val="1"/>
      <w:numFmt w:val="lowerLetter"/>
      <w:lvlText w:val="%2."/>
      <w:lvlJc w:val="left"/>
      <w:pPr>
        <w:ind w:left="41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BA68C46C">
      <w:start w:val="1"/>
      <w:numFmt w:val="lowerRoman"/>
      <w:lvlText w:val="%3"/>
      <w:lvlJc w:val="left"/>
      <w:pPr>
        <w:ind w:left="10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8EE471C">
      <w:start w:val="1"/>
      <w:numFmt w:val="decimal"/>
      <w:lvlText w:val="%4"/>
      <w:lvlJc w:val="left"/>
      <w:pPr>
        <w:ind w:left="17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532CA6E">
      <w:start w:val="1"/>
      <w:numFmt w:val="lowerLetter"/>
      <w:lvlText w:val="%5"/>
      <w:lvlJc w:val="left"/>
      <w:pPr>
        <w:ind w:left="251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244E3EC">
      <w:start w:val="1"/>
      <w:numFmt w:val="lowerRoman"/>
      <w:lvlText w:val="%6"/>
      <w:lvlJc w:val="left"/>
      <w:pPr>
        <w:ind w:left="323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158A556">
      <w:start w:val="1"/>
      <w:numFmt w:val="decimal"/>
      <w:lvlText w:val="%7"/>
      <w:lvlJc w:val="left"/>
      <w:pPr>
        <w:ind w:left="39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626B1D6">
      <w:start w:val="1"/>
      <w:numFmt w:val="lowerLetter"/>
      <w:lvlText w:val="%8"/>
      <w:lvlJc w:val="left"/>
      <w:pPr>
        <w:ind w:left="46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F088C56">
      <w:start w:val="1"/>
      <w:numFmt w:val="lowerRoman"/>
      <w:lvlText w:val="%9"/>
      <w:lvlJc w:val="left"/>
      <w:pPr>
        <w:ind w:left="53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6FA49C3"/>
    <w:multiLevelType w:val="hybridMultilevel"/>
    <w:tmpl w:val="26526C46"/>
    <w:lvl w:ilvl="0" w:tplc="3CCCD5B6">
      <w:start w:val="1"/>
      <w:numFmt w:val="bullet"/>
      <w:lvlText w:val="•"/>
      <w:lvlJc w:val="left"/>
      <w:pPr>
        <w:ind w:left="7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3CA083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75294D6">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132F01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974DEE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5F20356">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2B669A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448239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5206A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34C7193"/>
    <w:multiLevelType w:val="hybridMultilevel"/>
    <w:tmpl w:val="C02608EC"/>
    <w:lvl w:ilvl="0" w:tplc="8C7CD386">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654B0FE">
      <w:start w:val="1"/>
      <w:numFmt w:val="decimal"/>
      <w:lvlText w:val="%2)"/>
      <w:lvlJc w:val="left"/>
      <w:pPr>
        <w:ind w:left="13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7F04D82">
      <w:start w:val="1"/>
      <w:numFmt w:val="lowerRoman"/>
      <w:lvlText w:val="%3"/>
      <w:lvlJc w:val="left"/>
      <w:pPr>
        <w:ind w:left="20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1E682E">
      <w:start w:val="1"/>
      <w:numFmt w:val="decimal"/>
      <w:lvlText w:val="%4"/>
      <w:lvlJc w:val="left"/>
      <w:pPr>
        <w:ind w:left="27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702B9DC">
      <w:start w:val="1"/>
      <w:numFmt w:val="lowerLetter"/>
      <w:lvlText w:val="%5"/>
      <w:lvlJc w:val="left"/>
      <w:pPr>
        <w:ind w:left="34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D0D026">
      <w:start w:val="1"/>
      <w:numFmt w:val="lowerRoman"/>
      <w:lvlText w:val="%6"/>
      <w:lvlJc w:val="left"/>
      <w:pPr>
        <w:ind w:left="41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8D071F0">
      <w:start w:val="1"/>
      <w:numFmt w:val="decimal"/>
      <w:lvlText w:val="%7"/>
      <w:lvlJc w:val="left"/>
      <w:pPr>
        <w:ind w:left="48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90EC6C0">
      <w:start w:val="1"/>
      <w:numFmt w:val="lowerLetter"/>
      <w:lvlText w:val="%8"/>
      <w:lvlJc w:val="left"/>
      <w:pPr>
        <w:ind w:left="56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8E6EC54">
      <w:start w:val="1"/>
      <w:numFmt w:val="lowerRoman"/>
      <w:lvlText w:val="%9"/>
      <w:lvlJc w:val="left"/>
      <w:pPr>
        <w:ind w:left="63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6A4A4F2"/>
    <w:multiLevelType w:val="hybridMultilevel"/>
    <w:tmpl w:val="33EAFE42"/>
    <w:lvl w:ilvl="0" w:tplc="8DB847D2">
      <w:start w:val="1"/>
      <w:numFmt w:val="decimal"/>
      <w:lvlText w:val="%1."/>
      <w:lvlJc w:val="left"/>
      <w:pPr>
        <w:ind w:left="720" w:hanging="360"/>
      </w:pPr>
    </w:lvl>
    <w:lvl w:ilvl="1" w:tplc="AF2E0348">
      <w:start w:val="1"/>
      <w:numFmt w:val="decimal"/>
      <w:lvlText w:val="%2."/>
      <w:lvlJc w:val="left"/>
      <w:pPr>
        <w:ind w:left="1440" w:hanging="360"/>
      </w:pPr>
      <w:rPr>
        <w:b/>
        <w:bCs/>
      </w:rPr>
    </w:lvl>
    <w:lvl w:ilvl="2" w:tplc="FABEF4CA">
      <w:start w:val="1"/>
      <w:numFmt w:val="decimal"/>
      <w:lvlText w:val="%3."/>
      <w:lvlJc w:val="left"/>
      <w:pPr>
        <w:ind w:left="2160" w:hanging="180"/>
      </w:pPr>
    </w:lvl>
    <w:lvl w:ilvl="3" w:tplc="6B6A5156">
      <w:start w:val="1"/>
      <w:numFmt w:val="decimal"/>
      <w:lvlText w:val="%4."/>
      <w:lvlJc w:val="left"/>
      <w:pPr>
        <w:ind w:left="2880" w:hanging="360"/>
      </w:pPr>
    </w:lvl>
    <w:lvl w:ilvl="4" w:tplc="DE4485EA">
      <w:start w:val="1"/>
      <w:numFmt w:val="lowerLetter"/>
      <w:lvlText w:val="%5."/>
      <w:lvlJc w:val="left"/>
      <w:pPr>
        <w:ind w:left="3600" w:hanging="360"/>
      </w:pPr>
    </w:lvl>
    <w:lvl w:ilvl="5" w:tplc="F142F21E">
      <w:start w:val="1"/>
      <w:numFmt w:val="lowerRoman"/>
      <w:lvlText w:val="%6."/>
      <w:lvlJc w:val="right"/>
      <w:pPr>
        <w:ind w:left="4320" w:hanging="180"/>
      </w:pPr>
    </w:lvl>
    <w:lvl w:ilvl="6" w:tplc="2C52D218">
      <w:start w:val="1"/>
      <w:numFmt w:val="decimal"/>
      <w:lvlText w:val="%7."/>
      <w:lvlJc w:val="left"/>
      <w:pPr>
        <w:ind w:left="5040" w:hanging="360"/>
      </w:pPr>
    </w:lvl>
    <w:lvl w:ilvl="7" w:tplc="70A253B4">
      <w:start w:val="1"/>
      <w:numFmt w:val="lowerLetter"/>
      <w:lvlText w:val="%8."/>
      <w:lvlJc w:val="left"/>
      <w:pPr>
        <w:ind w:left="5760" w:hanging="360"/>
      </w:pPr>
    </w:lvl>
    <w:lvl w:ilvl="8" w:tplc="8A902650">
      <w:start w:val="1"/>
      <w:numFmt w:val="lowerRoman"/>
      <w:lvlText w:val="%9."/>
      <w:lvlJc w:val="right"/>
      <w:pPr>
        <w:ind w:left="6480" w:hanging="180"/>
      </w:pPr>
    </w:lvl>
  </w:abstractNum>
  <w:abstractNum w:abstractNumId="4" w15:restartNumberingAfterBreak="0">
    <w:nsid w:val="1902126D"/>
    <w:multiLevelType w:val="hybridMultilevel"/>
    <w:tmpl w:val="44865512"/>
    <w:lvl w:ilvl="0" w:tplc="699E48F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47E3EC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090011">
      <w:start w:val="1"/>
      <w:numFmt w:val="decimal"/>
      <w:lvlText w:val="%3)"/>
      <w:lvlJc w:val="left"/>
      <w:pPr>
        <w:ind w:left="2220" w:hanging="360"/>
      </w:pPr>
    </w:lvl>
    <w:lvl w:ilvl="3" w:tplc="893066E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2B811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8BE88B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08A89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804A0A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5086A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421D9EA"/>
    <w:multiLevelType w:val="hybridMultilevel"/>
    <w:tmpl w:val="BB7AE516"/>
    <w:lvl w:ilvl="0" w:tplc="42B0B392">
      <w:start w:val="1"/>
      <w:numFmt w:val="decimal"/>
      <w:lvlText w:val="%1."/>
      <w:lvlJc w:val="left"/>
      <w:pPr>
        <w:ind w:left="720" w:hanging="360"/>
      </w:pPr>
      <w:rPr>
        <w:b/>
        <w:bCs/>
      </w:rPr>
    </w:lvl>
    <w:lvl w:ilvl="1" w:tplc="FBD84C32">
      <w:start w:val="1"/>
      <w:numFmt w:val="lowerLetter"/>
      <w:lvlText w:val="%2."/>
      <w:lvlJc w:val="left"/>
      <w:pPr>
        <w:ind w:left="1440" w:hanging="360"/>
      </w:pPr>
      <w:rPr>
        <w:b/>
        <w:bCs/>
      </w:rPr>
    </w:lvl>
    <w:lvl w:ilvl="2" w:tplc="5CC42E36">
      <w:start w:val="1"/>
      <w:numFmt w:val="decimal"/>
      <w:lvlText w:val="%3."/>
      <w:lvlJc w:val="left"/>
      <w:pPr>
        <w:ind w:left="2160" w:hanging="180"/>
      </w:pPr>
    </w:lvl>
    <w:lvl w:ilvl="3" w:tplc="2CFC3BB8">
      <w:start w:val="1"/>
      <w:numFmt w:val="decimal"/>
      <w:lvlText w:val="%4."/>
      <w:lvlJc w:val="left"/>
      <w:pPr>
        <w:ind w:left="2880" w:hanging="360"/>
      </w:pPr>
    </w:lvl>
    <w:lvl w:ilvl="4" w:tplc="9454E3AA">
      <w:start w:val="1"/>
      <w:numFmt w:val="lowerLetter"/>
      <w:lvlText w:val="%5."/>
      <w:lvlJc w:val="left"/>
      <w:pPr>
        <w:ind w:left="3600" w:hanging="360"/>
      </w:pPr>
    </w:lvl>
    <w:lvl w:ilvl="5" w:tplc="98022CEC">
      <w:start w:val="1"/>
      <w:numFmt w:val="lowerRoman"/>
      <w:lvlText w:val="%6."/>
      <w:lvlJc w:val="right"/>
      <w:pPr>
        <w:ind w:left="4320" w:hanging="180"/>
      </w:pPr>
    </w:lvl>
    <w:lvl w:ilvl="6" w:tplc="CF9642F6">
      <w:start w:val="1"/>
      <w:numFmt w:val="decimal"/>
      <w:lvlText w:val="%7."/>
      <w:lvlJc w:val="left"/>
      <w:pPr>
        <w:ind w:left="5040" w:hanging="360"/>
      </w:pPr>
    </w:lvl>
    <w:lvl w:ilvl="7" w:tplc="31947036">
      <w:start w:val="1"/>
      <w:numFmt w:val="lowerLetter"/>
      <w:lvlText w:val="%8."/>
      <w:lvlJc w:val="left"/>
      <w:pPr>
        <w:ind w:left="5760" w:hanging="360"/>
      </w:pPr>
    </w:lvl>
    <w:lvl w:ilvl="8" w:tplc="250A4238">
      <w:start w:val="1"/>
      <w:numFmt w:val="lowerRoman"/>
      <w:lvlText w:val="%9."/>
      <w:lvlJc w:val="right"/>
      <w:pPr>
        <w:ind w:left="6480" w:hanging="180"/>
      </w:pPr>
    </w:lvl>
  </w:abstractNum>
  <w:abstractNum w:abstractNumId="6" w15:restartNumberingAfterBreak="0">
    <w:nsid w:val="2DCA6A1A"/>
    <w:multiLevelType w:val="hybridMultilevel"/>
    <w:tmpl w:val="6EB82C1E"/>
    <w:lvl w:ilvl="0" w:tplc="04090001">
      <w:start w:val="1"/>
      <w:numFmt w:val="bullet"/>
      <w:lvlText w:val=""/>
      <w:lvlJc w:val="left"/>
      <w:pPr>
        <w:ind w:left="528" w:hanging="360"/>
      </w:pPr>
      <w:rPr>
        <w:rFonts w:ascii="Symbol" w:hAnsi="Symbol" w:hint="default"/>
      </w:rPr>
    </w:lvl>
    <w:lvl w:ilvl="1" w:tplc="04090003">
      <w:start w:val="1"/>
      <w:numFmt w:val="bullet"/>
      <w:lvlText w:val="o"/>
      <w:lvlJc w:val="left"/>
      <w:pPr>
        <w:ind w:left="1248" w:hanging="360"/>
      </w:pPr>
      <w:rPr>
        <w:rFonts w:ascii="Courier New" w:hAnsi="Courier New" w:cs="Courier New" w:hint="default"/>
      </w:rPr>
    </w:lvl>
    <w:lvl w:ilvl="2" w:tplc="04090005">
      <w:start w:val="1"/>
      <w:numFmt w:val="bullet"/>
      <w:lvlText w:val=""/>
      <w:lvlJc w:val="left"/>
      <w:pPr>
        <w:ind w:left="1968" w:hanging="360"/>
      </w:pPr>
      <w:rPr>
        <w:rFonts w:ascii="Wingdings" w:hAnsi="Wingdings" w:hint="default"/>
      </w:rPr>
    </w:lvl>
    <w:lvl w:ilvl="3" w:tplc="04090001">
      <w:start w:val="1"/>
      <w:numFmt w:val="bullet"/>
      <w:lvlText w:val=""/>
      <w:lvlJc w:val="left"/>
      <w:pPr>
        <w:ind w:left="2688" w:hanging="360"/>
      </w:pPr>
      <w:rPr>
        <w:rFonts w:ascii="Symbol" w:hAnsi="Symbol" w:hint="default"/>
      </w:rPr>
    </w:lvl>
    <w:lvl w:ilvl="4" w:tplc="04090003">
      <w:start w:val="1"/>
      <w:numFmt w:val="bullet"/>
      <w:lvlText w:val="o"/>
      <w:lvlJc w:val="left"/>
      <w:pPr>
        <w:ind w:left="3408" w:hanging="360"/>
      </w:pPr>
      <w:rPr>
        <w:rFonts w:ascii="Courier New" w:hAnsi="Courier New" w:cs="Courier New" w:hint="default"/>
      </w:rPr>
    </w:lvl>
    <w:lvl w:ilvl="5" w:tplc="04090005">
      <w:start w:val="1"/>
      <w:numFmt w:val="bullet"/>
      <w:lvlText w:val=""/>
      <w:lvlJc w:val="left"/>
      <w:pPr>
        <w:ind w:left="4128" w:hanging="360"/>
      </w:pPr>
      <w:rPr>
        <w:rFonts w:ascii="Wingdings" w:hAnsi="Wingdings" w:hint="default"/>
      </w:rPr>
    </w:lvl>
    <w:lvl w:ilvl="6" w:tplc="04090001">
      <w:start w:val="1"/>
      <w:numFmt w:val="bullet"/>
      <w:lvlText w:val=""/>
      <w:lvlJc w:val="left"/>
      <w:pPr>
        <w:ind w:left="4848" w:hanging="360"/>
      </w:pPr>
      <w:rPr>
        <w:rFonts w:ascii="Symbol" w:hAnsi="Symbol" w:hint="default"/>
      </w:rPr>
    </w:lvl>
    <w:lvl w:ilvl="7" w:tplc="04090003">
      <w:start w:val="1"/>
      <w:numFmt w:val="bullet"/>
      <w:lvlText w:val="o"/>
      <w:lvlJc w:val="left"/>
      <w:pPr>
        <w:ind w:left="5568" w:hanging="360"/>
      </w:pPr>
      <w:rPr>
        <w:rFonts w:ascii="Courier New" w:hAnsi="Courier New" w:cs="Courier New" w:hint="default"/>
      </w:rPr>
    </w:lvl>
    <w:lvl w:ilvl="8" w:tplc="04090005">
      <w:start w:val="1"/>
      <w:numFmt w:val="bullet"/>
      <w:lvlText w:val=""/>
      <w:lvlJc w:val="left"/>
      <w:pPr>
        <w:ind w:left="6288" w:hanging="360"/>
      </w:pPr>
      <w:rPr>
        <w:rFonts w:ascii="Wingdings" w:hAnsi="Wingdings" w:hint="default"/>
      </w:rPr>
    </w:lvl>
  </w:abstractNum>
  <w:abstractNum w:abstractNumId="7" w15:restartNumberingAfterBreak="0">
    <w:nsid w:val="3D8E8EFC"/>
    <w:multiLevelType w:val="hybridMultilevel"/>
    <w:tmpl w:val="FFFFFFFF"/>
    <w:lvl w:ilvl="0" w:tplc="A762D39E">
      <w:start w:val="1"/>
      <w:numFmt w:val="decimal"/>
      <w:lvlText w:val="%1."/>
      <w:lvlJc w:val="left"/>
      <w:pPr>
        <w:ind w:left="720" w:hanging="360"/>
      </w:pPr>
    </w:lvl>
    <w:lvl w:ilvl="1" w:tplc="FA6EF2E8">
      <w:start w:val="1"/>
      <w:numFmt w:val="decimal"/>
      <w:lvlText w:val="(b)"/>
      <w:lvlJc w:val="left"/>
      <w:pPr>
        <w:ind w:left="1440" w:hanging="360"/>
      </w:pPr>
    </w:lvl>
    <w:lvl w:ilvl="2" w:tplc="76DC63FA">
      <w:start w:val="1"/>
      <w:numFmt w:val="decimal"/>
      <w:lvlText w:val="(iii)"/>
      <w:lvlJc w:val="left"/>
      <w:pPr>
        <w:ind w:left="2160" w:hanging="180"/>
      </w:pPr>
    </w:lvl>
    <w:lvl w:ilvl="3" w:tplc="D97E5876">
      <w:start w:val="1"/>
      <w:numFmt w:val="decimal"/>
      <w:lvlText w:val="%4."/>
      <w:lvlJc w:val="left"/>
      <w:pPr>
        <w:ind w:left="2880" w:hanging="360"/>
      </w:pPr>
    </w:lvl>
    <w:lvl w:ilvl="4" w:tplc="23606AA8">
      <w:start w:val="1"/>
      <w:numFmt w:val="lowerLetter"/>
      <w:lvlText w:val="%5."/>
      <w:lvlJc w:val="left"/>
      <w:pPr>
        <w:ind w:left="3600" w:hanging="360"/>
      </w:pPr>
    </w:lvl>
    <w:lvl w:ilvl="5" w:tplc="25CA39EA">
      <w:start w:val="1"/>
      <w:numFmt w:val="lowerRoman"/>
      <w:lvlText w:val="%6."/>
      <w:lvlJc w:val="right"/>
      <w:pPr>
        <w:ind w:left="4320" w:hanging="180"/>
      </w:pPr>
    </w:lvl>
    <w:lvl w:ilvl="6" w:tplc="383CC8F0">
      <w:start w:val="1"/>
      <w:numFmt w:val="decimal"/>
      <w:lvlText w:val="%7."/>
      <w:lvlJc w:val="left"/>
      <w:pPr>
        <w:ind w:left="5040" w:hanging="360"/>
      </w:pPr>
    </w:lvl>
    <w:lvl w:ilvl="7" w:tplc="207452C0">
      <w:start w:val="1"/>
      <w:numFmt w:val="lowerLetter"/>
      <w:lvlText w:val="%8."/>
      <w:lvlJc w:val="left"/>
      <w:pPr>
        <w:ind w:left="5760" w:hanging="360"/>
      </w:pPr>
    </w:lvl>
    <w:lvl w:ilvl="8" w:tplc="0FEC550A">
      <w:start w:val="1"/>
      <w:numFmt w:val="lowerRoman"/>
      <w:lvlText w:val="%9."/>
      <w:lvlJc w:val="right"/>
      <w:pPr>
        <w:ind w:left="6480" w:hanging="180"/>
      </w:pPr>
    </w:lvl>
  </w:abstractNum>
  <w:abstractNum w:abstractNumId="8" w15:restartNumberingAfterBreak="0">
    <w:nsid w:val="44D71C8A"/>
    <w:multiLevelType w:val="hybridMultilevel"/>
    <w:tmpl w:val="2F96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B70E9"/>
    <w:multiLevelType w:val="hybridMultilevel"/>
    <w:tmpl w:val="BA0AA986"/>
    <w:lvl w:ilvl="0" w:tplc="14EC28B6">
      <w:start w:val="12"/>
      <w:numFmt w:val="upp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A0BC6C">
      <w:start w:val="1"/>
      <w:numFmt w:val="lowerLetter"/>
      <w:lvlText w:val="(%2)"/>
      <w:lvlJc w:val="left"/>
      <w:pPr>
        <w:ind w:left="83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18C2134">
      <w:start w:val="1"/>
      <w:numFmt w:val="lowerRoman"/>
      <w:lvlText w:val="(%3)"/>
      <w:lvlJc w:val="left"/>
      <w:pPr>
        <w:ind w:left="14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82C83CA">
      <w:start w:val="1"/>
      <w:numFmt w:val="decimal"/>
      <w:lvlText w:val="%4"/>
      <w:lvlJc w:val="left"/>
      <w:pPr>
        <w:ind w:left="17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71C6B62">
      <w:start w:val="1"/>
      <w:numFmt w:val="lowerLetter"/>
      <w:lvlText w:val="%5"/>
      <w:lvlJc w:val="left"/>
      <w:pPr>
        <w:ind w:left="24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E98F582">
      <w:start w:val="1"/>
      <w:numFmt w:val="lowerRoman"/>
      <w:lvlText w:val="%6"/>
      <w:lvlJc w:val="left"/>
      <w:pPr>
        <w:ind w:left="32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A58301C">
      <w:start w:val="1"/>
      <w:numFmt w:val="decimal"/>
      <w:lvlText w:val="%7"/>
      <w:lvlJc w:val="left"/>
      <w:pPr>
        <w:ind w:left="3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A14EBCE">
      <w:start w:val="1"/>
      <w:numFmt w:val="lowerLetter"/>
      <w:lvlText w:val="%8"/>
      <w:lvlJc w:val="left"/>
      <w:pPr>
        <w:ind w:left="4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5189FC0">
      <w:start w:val="1"/>
      <w:numFmt w:val="lowerRoman"/>
      <w:lvlText w:val="%9"/>
      <w:lvlJc w:val="left"/>
      <w:pPr>
        <w:ind w:left="5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50EB1FC5"/>
    <w:multiLevelType w:val="hybridMultilevel"/>
    <w:tmpl w:val="9800CBE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1" w15:restartNumberingAfterBreak="0">
    <w:nsid w:val="59072CF8"/>
    <w:multiLevelType w:val="hybridMultilevel"/>
    <w:tmpl w:val="AFCCCD5E"/>
    <w:lvl w:ilvl="0" w:tplc="08282EFC">
      <w:start w:val="1"/>
      <w:numFmt w:val="lowerLetter"/>
      <w:lvlText w:val="(%1)"/>
      <w:lvlJc w:val="left"/>
      <w:pPr>
        <w:ind w:left="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4D47408">
      <w:start w:val="1"/>
      <w:numFmt w:val="lowerRoman"/>
      <w:lvlText w:val="(%2)"/>
      <w:lvlJc w:val="left"/>
      <w:pPr>
        <w:ind w:left="6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466C78C">
      <w:start w:val="1"/>
      <w:numFmt w:val="decimal"/>
      <w:lvlText w:val="(%3)"/>
      <w:lvlJc w:val="left"/>
      <w:pPr>
        <w:ind w:left="135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9823246">
      <w:start w:val="1"/>
      <w:numFmt w:val="decimal"/>
      <w:lvlText w:val="%4"/>
      <w:lvlJc w:val="left"/>
      <w:pPr>
        <w:ind w:left="16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18AF8C0">
      <w:start w:val="1"/>
      <w:numFmt w:val="lowerLetter"/>
      <w:lvlText w:val="%5"/>
      <w:lvlJc w:val="left"/>
      <w:pPr>
        <w:ind w:left="237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09E7A14">
      <w:start w:val="1"/>
      <w:numFmt w:val="lowerRoman"/>
      <w:lvlText w:val="%6"/>
      <w:lvlJc w:val="left"/>
      <w:pPr>
        <w:ind w:left="309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AE40BFA">
      <w:start w:val="1"/>
      <w:numFmt w:val="decimal"/>
      <w:lvlText w:val="%7"/>
      <w:lvlJc w:val="left"/>
      <w:pPr>
        <w:ind w:left="38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43E1540">
      <w:start w:val="1"/>
      <w:numFmt w:val="lowerLetter"/>
      <w:lvlText w:val="%8"/>
      <w:lvlJc w:val="left"/>
      <w:pPr>
        <w:ind w:left="453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4A8A3EC">
      <w:start w:val="1"/>
      <w:numFmt w:val="lowerRoman"/>
      <w:lvlText w:val="%9"/>
      <w:lvlJc w:val="left"/>
      <w:pPr>
        <w:ind w:left="525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5AEA51FF"/>
    <w:multiLevelType w:val="hybridMultilevel"/>
    <w:tmpl w:val="FFFFFFFF"/>
    <w:lvl w:ilvl="0" w:tplc="F21CB61C">
      <w:start w:val="1"/>
      <w:numFmt w:val="decimal"/>
      <w:lvlText w:val="%1."/>
      <w:lvlJc w:val="left"/>
      <w:pPr>
        <w:ind w:left="720" w:hanging="360"/>
      </w:pPr>
    </w:lvl>
    <w:lvl w:ilvl="1" w:tplc="DF148E62">
      <w:start w:val="1"/>
      <w:numFmt w:val="decimal"/>
      <w:lvlText w:val="(b)"/>
      <w:lvlJc w:val="left"/>
      <w:pPr>
        <w:ind w:left="1440" w:hanging="360"/>
      </w:pPr>
    </w:lvl>
    <w:lvl w:ilvl="2" w:tplc="B83C6586">
      <w:start w:val="1"/>
      <w:numFmt w:val="decimal"/>
      <w:lvlText w:val="(iii)"/>
      <w:lvlJc w:val="left"/>
      <w:pPr>
        <w:ind w:left="2160" w:hanging="180"/>
      </w:pPr>
    </w:lvl>
    <w:lvl w:ilvl="3" w:tplc="28A819F0">
      <w:start w:val="1"/>
      <w:numFmt w:val="decimal"/>
      <w:lvlText w:val="%4."/>
      <w:lvlJc w:val="left"/>
      <w:pPr>
        <w:ind w:left="2880" w:hanging="360"/>
      </w:pPr>
    </w:lvl>
    <w:lvl w:ilvl="4" w:tplc="5114FFBC">
      <w:start w:val="1"/>
      <w:numFmt w:val="lowerLetter"/>
      <w:lvlText w:val="%5."/>
      <w:lvlJc w:val="left"/>
      <w:pPr>
        <w:ind w:left="3600" w:hanging="360"/>
      </w:pPr>
    </w:lvl>
    <w:lvl w:ilvl="5" w:tplc="8810717E">
      <w:start w:val="1"/>
      <w:numFmt w:val="lowerRoman"/>
      <w:lvlText w:val="%6."/>
      <w:lvlJc w:val="right"/>
      <w:pPr>
        <w:ind w:left="4320" w:hanging="180"/>
      </w:pPr>
    </w:lvl>
    <w:lvl w:ilvl="6" w:tplc="7B4A2AAC">
      <w:start w:val="1"/>
      <w:numFmt w:val="decimal"/>
      <w:lvlText w:val="%7."/>
      <w:lvlJc w:val="left"/>
      <w:pPr>
        <w:ind w:left="5040" w:hanging="360"/>
      </w:pPr>
    </w:lvl>
    <w:lvl w:ilvl="7" w:tplc="748A6FE2">
      <w:start w:val="1"/>
      <w:numFmt w:val="lowerLetter"/>
      <w:lvlText w:val="%8."/>
      <w:lvlJc w:val="left"/>
      <w:pPr>
        <w:ind w:left="5760" w:hanging="360"/>
      </w:pPr>
    </w:lvl>
    <w:lvl w:ilvl="8" w:tplc="9B905ED8">
      <w:start w:val="1"/>
      <w:numFmt w:val="lowerRoman"/>
      <w:lvlText w:val="%9."/>
      <w:lvlJc w:val="right"/>
      <w:pPr>
        <w:ind w:left="6480" w:hanging="180"/>
      </w:pPr>
    </w:lvl>
  </w:abstractNum>
  <w:abstractNum w:abstractNumId="13" w15:restartNumberingAfterBreak="0">
    <w:nsid w:val="66DA7EEA"/>
    <w:multiLevelType w:val="hybridMultilevel"/>
    <w:tmpl w:val="57DAE2E6"/>
    <w:lvl w:ilvl="0" w:tplc="4E08030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A5744"/>
    <w:multiLevelType w:val="hybridMultilevel"/>
    <w:tmpl w:val="0AEA3050"/>
    <w:lvl w:ilvl="0" w:tplc="E1844074">
      <w:start w:val="7"/>
      <w:numFmt w:val="upperLetter"/>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0A81514">
      <w:start w:val="1"/>
      <w:numFmt w:val="lowerLetter"/>
      <w:lvlText w:val="%2"/>
      <w:lvlJc w:val="left"/>
      <w:pPr>
        <w:ind w:left="3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93633D4">
      <w:start w:val="1"/>
      <w:numFmt w:val="lowerRoman"/>
      <w:lvlText w:val="%3"/>
      <w:lvlJc w:val="left"/>
      <w:pPr>
        <w:ind w:left="10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8BE8D1E">
      <w:start w:val="1"/>
      <w:numFmt w:val="decimal"/>
      <w:lvlText w:val="%4"/>
      <w:lvlJc w:val="left"/>
      <w:pPr>
        <w:ind w:left="17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95C0E9C">
      <w:start w:val="1"/>
      <w:numFmt w:val="lowerLetter"/>
      <w:lvlText w:val="%5"/>
      <w:lvlJc w:val="left"/>
      <w:pPr>
        <w:ind w:left="247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D84C8A6">
      <w:start w:val="1"/>
      <w:numFmt w:val="lowerRoman"/>
      <w:lvlText w:val="%6"/>
      <w:lvlJc w:val="left"/>
      <w:pPr>
        <w:ind w:left="319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8447664">
      <w:start w:val="1"/>
      <w:numFmt w:val="decimal"/>
      <w:lvlText w:val="%7"/>
      <w:lvlJc w:val="left"/>
      <w:pPr>
        <w:ind w:left="391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342BBF6">
      <w:start w:val="1"/>
      <w:numFmt w:val="lowerLetter"/>
      <w:lvlText w:val="%8"/>
      <w:lvlJc w:val="left"/>
      <w:pPr>
        <w:ind w:left="463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43E4D2DA">
      <w:start w:val="1"/>
      <w:numFmt w:val="lowerRoman"/>
      <w:lvlText w:val="%9"/>
      <w:lvlJc w:val="left"/>
      <w:pPr>
        <w:ind w:left="5355"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7386D9BB"/>
    <w:multiLevelType w:val="hybridMultilevel"/>
    <w:tmpl w:val="FFFFFFFF"/>
    <w:lvl w:ilvl="0" w:tplc="EADA448A">
      <w:start w:val="1"/>
      <w:numFmt w:val="decimal"/>
      <w:lvlText w:val="%1."/>
      <w:lvlJc w:val="left"/>
      <w:pPr>
        <w:ind w:left="720" w:hanging="360"/>
      </w:pPr>
    </w:lvl>
    <w:lvl w:ilvl="1" w:tplc="E33C07E6">
      <w:start w:val="1"/>
      <w:numFmt w:val="decimal"/>
      <w:lvlText w:val="(b)"/>
      <w:lvlJc w:val="left"/>
      <w:pPr>
        <w:ind w:left="1440" w:hanging="360"/>
      </w:pPr>
    </w:lvl>
    <w:lvl w:ilvl="2" w:tplc="4934C886">
      <w:start w:val="1"/>
      <w:numFmt w:val="decimal"/>
      <w:lvlText w:val="(iii)"/>
      <w:lvlJc w:val="left"/>
      <w:pPr>
        <w:ind w:left="2160" w:hanging="180"/>
      </w:pPr>
    </w:lvl>
    <w:lvl w:ilvl="3" w:tplc="62A26ED4">
      <w:start w:val="1"/>
      <w:numFmt w:val="decimal"/>
      <w:lvlText w:val="%4."/>
      <w:lvlJc w:val="left"/>
      <w:pPr>
        <w:ind w:left="2880" w:hanging="360"/>
      </w:pPr>
    </w:lvl>
    <w:lvl w:ilvl="4" w:tplc="55B2FBC2">
      <w:start w:val="1"/>
      <w:numFmt w:val="lowerLetter"/>
      <w:lvlText w:val="%5."/>
      <w:lvlJc w:val="left"/>
      <w:pPr>
        <w:ind w:left="3600" w:hanging="360"/>
      </w:pPr>
    </w:lvl>
    <w:lvl w:ilvl="5" w:tplc="E22C3EE4">
      <w:start w:val="1"/>
      <w:numFmt w:val="lowerRoman"/>
      <w:lvlText w:val="%6."/>
      <w:lvlJc w:val="right"/>
      <w:pPr>
        <w:ind w:left="4320" w:hanging="180"/>
      </w:pPr>
    </w:lvl>
    <w:lvl w:ilvl="6" w:tplc="07F20BA6">
      <w:start w:val="1"/>
      <w:numFmt w:val="decimal"/>
      <w:lvlText w:val="%7."/>
      <w:lvlJc w:val="left"/>
      <w:pPr>
        <w:ind w:left="5040" w:hanging="360"/>
      </w:pPr>
    </w:lvl>
    <w:lvl w:ilvl="7" w:tplc="47D65E48">
      <w:start w:val="1"/>
      <w:numFmt w:val="lowerLetter"/>
      <w:lvlText w:val="%8."/>
      <w:lvlJc w:val="left"/>
      <w:pPr>
        <w:ind w:left="5760" w:hanging="360"/>
      </w:pPr>
    </w:lvl>
    <w:lvl w:ilvl="8" w:tplc="55842900">
      <w:start w:val="1"/>
      <w:numFmt w:val="lowerRoman"/>
      <w:lvlText w:val="%9."/>
      <w:lvlJc w:val="right"/>
      <w:pPr>
        <w:ind w:left="6480" w:hanging="180"/>
      </w:pPr>
    </w:lvl>
  </w:abstractNum>
  <w:abstractNum w:abstractNumId="16" w15:restartNumberingAfterBreak="0">
    <w:nsid w:val="7FC65720"/>
    <w:multiLevelType w:val="hybridMultilevel"/>
    <w:tmpl w:val="5EB4BD96"/>
    <w:lvl w:ilvl="0" w:tplc="B38EF990">
      <w:start w:val="1"/>
      <w:numFmt w:val="decimal"/>
      <w:lvlText w:val="%1."/>
      <w:lvlJc w:val="left"/>
      <w:pPr>
        <w:ind w:left="720" w:hanging="360"/>
      </w:pPr>
    </w:lvl>
    <w:lvl w:ilvl="1" w:tplc="C6A66DBC">
      <w:start w:val="1"/>
      <w:numFmt w:val="lowerLetter"/>
      <w:lvlText w:val="(%2)"/>
      <w:lvlJc w:val="left"/>
      <w:pPr>
        <w:ind w:left="1440" w:hanging="360"/>
      </w:pPr>
      <w:rPr>
        <w:rFonts w:asciiTheme="minorHAnsi" w:eastAsia="Aptos" w:hAnsiTheme="minorHAnsi" w:cs="Aptos"/>
        <w:b w:val="0"/>
        <w:bCs w:val="0"/>
      </w:rPr>
    </w:lvl>
    <w:lvl w:ilvl="2" w:tplc="1200F026">
      <w:start w:val="1"/>
      <w:numFmt w:val="lowerRoman"/>
      <w:lvlText w:val="(%3)"/>
      <w:lvlJc w:val="left"/>
      <w:pPr>
        <w:ind w:left="2160" w:hanging="180"/>
      </w:pPr>
      <w:rPr>
        <w:rFonts w:asciiTheme="minorHAnsi" w:eastAsia="Aptos" w:hAnsiTheme="minorHAnsi" w:cs="Aptos"/>
      </w:rPr>
    </w:lvl>
    <w:lvl w:ilvl="3" w:tplc="6F5ECC2A">
      <w:start w:val="1"/>
      <w:numFmt w:val="decimal"/>
      <w:lvlText w:val="%4."/>
      <w:lvlJc w:val="left"/>
      <w:pPr>
        <w:ind w:left="2880" w:hanging="360"/>
      </w:pPr>
    </w:lvl>
    <w:lvl w:ilvl="4" w:tplc="1A72F170">
      <w:start w:val="1"/>
      <w:numFmt w:val="lowerLetter"/>
      <w:lvlText w:val="%5."/>
      <w:lvlJc w:val="left"/>
      <w:pPr>
        <w:ind w:left="3600" w:hanging="360"/>
      </w:pPr>
    </w:lvl>
    <w:lvl w:ilvl="5" w:tplc="EE44677A">
      <w:start w:val="1"/>
      <w:numFmt w:val="lowerRoman"/>
      <w:lvlText w:val="%6."/>
      <w:lvlJc w:val="right"/>
      <w:pPr>
        <w:ind w:left="4320" w:hanging="180"/>
      </w:pPr>
    </w:lvl>
    <w:lvl w:ilvl="6" w:tplc="28885B14">
      <w:start w:val="1"/>
      <w:numFmt w:val="decimal"/>
      <w:lvlText w:val="%7."/>
      <w:lvlJc w:val="left"/>
      <w:pPr>
        <w:ind w:left="5040" w:hanging="360"/>
      </w:pPr>
    </w:lvl>
    <w:lvl w:ilvl="7" w:tplc="9F16907C">
      <w:start w:val="1"/>
      <w:numFmt w:val="lowerLetter"/>
      <w:lvlText w:val="%8."/>
      <w:lvlJc w:val="left"/>
      <w:pPr>
        <w:ind w:left="5760" w:hanging="360"/>
      </w:pPr>
    </w:lvl>
    <w:lvl w:ilvl="8" w:tplc="60E6DF46">
      <w:start w:val="1"/>
      <w:numFmt w:val="lowerRoman"/>
      <w:lvlText w:val="%9."/>
      <w:lvlJc w:val="right"/>
      <w:pPr>
        <w:ind w:left="6480" w:hanging="180"/>
      </w:pPr>
    </w:lvl>
  </w:abstractNum>
  <w:num w:numId="1" w16cid:durableId="1038160277">
    <w:abstractNumId w:val="16"/>
  </w:num>
  <w:num w:numId="2" w16cid:durableId="1108307192">
    <w:abstractNumId w:val="8"/>
  </w:num>
  <w:num w:numId="3" w16cid:durableId="123472713">
    <w:abstractNumId w:val="1"/>
  </w:num>
  <w:num w:numId="4" w16cid:durableId="1749963971">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081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27139">
    <w:abstractNumId w:val="15"/>
  </w:num>
  <w:num w:numId="7" w16cid:durableId="1946689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924755">
    <w:abstractNumId w:val="6"/>
  </w:num>
  <w:num w:numId="9" w16cid:durableId="37318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982438">
    <w:abstractNumId w:val="10"/>
  </w:num>
  <w:num w:numId="11" w16cid:durableId="513154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1964602">
    <w:abstractNumId w:val="12"/>
  </w:num>
  <w:num w:numId="13" w16cid:durableId="688143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252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487185">
    <w:abstractNumId w:val="7"/>
  </w:num>
  <w:num w:numId="16" w16cid:durableId="833184606">
    <w:abstractNumId w:val="6"/>
  </w:num>
  <w:num w:numId="17" w16cid:durableId="917255587">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7018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DE"/>
    <w:rsid w:val="00002B07"/>
    <w:rsid w:val="000073FE"/>
    <w:rsid w:val="00017EDE"/>
    <w:rsid w:val="00020684"/>
    <w:rsid w:val="00020E3F"/>
    <w:rsid w:val="000228E1"/>
    <w:rsid w:val="00024C31"/>
    <w:rsid w:val="00026F48"/>
    <w:rsid w:val="000320E2"/>
    <w:rsid w:val="00032DF0"/>
    <w:rsid w:val="000400F7"/>
    <w:rsid w:val="0004056B"/>
    <w:rsid w:val="00044F46"/>
    <w:rsid w:val="00045114"/>
    <w:rsid w:val="00045F28"/>
    <w:rsid w:val="00045FC8"/>
    <w:rsid w:val="0005045F"/>
    <w:rsid w:val="000525F3"/>
    <w:rsid w:val="00055923"/>
    <w:rsid w:val="00057104"/>
    <w:rsid w:val="0005B475"/>
    <w:rsid w:val="0006244D"/>
    <w:rsid w:val="0006265D"/>
    <w:rsid w:val="00071062"/>
    <w:rsid w:val="00072499"/>
    <w:rsid w:val="000728D6"/>
    <w:rsid w:val="00080394"/>
    <w:rsid w:val="00081001"/>
    <w:rsid w:val="000855FD"/>
    <w:rsid w:val="00094956"/>
    <w:rsid w:val="000956D3"/>
    <w:rsid w:val="000A060A"/>
    <w:rsid w:val="000A0D04"/>
    <w:rsid w:val="000A2C3B"/>
    <w:rsid w:val="000A5437"/>
    <w:rsid w:val="000B293B"/>
    <w:rsid w:val="000B2BA4"/>
    <w:rsid w:val="000B4612"/>
    <w:rsid w:val="000B5721"/>
    <w:rsid w:val="000B6000"/>
    <w:rsid w:val="000C053C"/>
    <w:rsid w:val="000C3ED9"/>
    <w:rsid w:val="000D1F4E"/>
    <w:rsid w:val="000D3000"/>
    <w:rsid w:val="000D343F"/>
    <w:rsid w:val="000D5931"/>
    <w:rsid w:val="000D59B1"/>
    <w:rsid w:val="000D6702"/>
    <w:rsid w:val="000E00F3"/>
    <w:rsid w:val="000E2A5A"/>
    <w:rsid w:val="000E2E17"/>
    <w:rsid w:val="000E3175"/>
    <w:rsid w:val="000E4F20"/>
    <w:rsid w:val="000E5880"/>
    <w:rsid w:val="000E593A"/>
    <w:rsid w:val="000E67F9"/>
    <w:rsid w:val="000E74A8"/>
    <w:rsid w:val="000F0D55"/>
    <w:rsid w:val="000F6AF4"/>
    <w:rsid w:val="00107AC1"/>
    <w:rsid w:val="00111FCE"/>
    <w:rsid w:val="001178E0"/>
    <w:rsid w:val="00120565"/>
    <w:rsid w:val="00121ADE"/>
    <w:rsid w:val="00123474"/>
    <w:rsid w:val="00123DD4"/>
    <w:rsid w:val="0012635A"/>
    <w:rsid w:val="00127EDC"/>
    <w:rsid w:val="00130734"/>
    <w:rsid w:val="00133DED"/>
    <w:rsid w:val="00140B92"/>
    <w:rsid w:val="001437F5"/>
    <w:rsid w:val="001455E0"/>
    <w:rsid w:val="00146C30"/>
    <w:rsid w:val="00156FA2"/>
    <w:rsid w:val="00162AE5"/>
    <w:rsid w:val="00165599"/>
    <w:rsid w:val="00165FD1"/>
    <w:rsid w:val="00176320"/>
    <w:rsid w:val="001816EB"/>
    <w:rsid w:val="00183106"/>
    <w:rsid w:val="0018458C"/>
    <w:rsid w:val="00185804"/>
    <w:rsid w:val="00186367"/>
    <w:rsid w:val="00190925"/>
    <w:rsid w:val="0019246E"/>
    <w:rsid w:val="001924E6"/>
    <w:rsid w:val="001A227F"/>
    <w:rsid w:val="001A2DD2"/>
    <w:rsid w:val="001A452D"/>
    <w:rsid w:val="001A78AF"/>
    <w:rsid w:val="001B0021"/>
    <w:rsid w:val="001B1830"/>
    <w:rsid w:val="001B424D"/>
    <w:rsid w:val="001B57C6"/>
    <w:rsid w:val="001B71AD"/>
    <w:rsid w:val="001C0514"/>
    <w:rsid w:val="001C0B4C"/>
    <w:rsid w:val="001C32BA"/>
    <w:rsid w:val="001D12B0"/>
    <w:rsid w:val="001D2CAF"/>
    <w:rsid w:val="001D3248"/>
    <w:rsid w:val="001D3473"/>
    <w:rsid w:val="001D4B5D"/>
    <w:rsid w:val="001D7710"/>
    <w:rsid w:val="001E0421"/>
    <w:rsid w:val="001E1A87"/>
    <w:rsid w:val="001E59E8"/>
    <w:rsid w:val="001E615D"/>
    <w:rsid w:val="001F08BD"/>
    <w:rsid w:val="001F130D"/>
    <w:rsid w:val="001F1A8E"/>
    <w:rsid w:val="001F1E9A"/>
    <w:rsid w:val="001F6EA1"/>
    <w:rsid w:val="002028AD"/>
    <w:rsid w:val="00202F04"/>
    <w:rsid w:val="002076C7"/>
    <w:rsid w:val="00210A5E"/>
    <w:rsid w:val="00212883"/>
    <w:rsid w:val="00222A57"/>
    <w:rsid w:val="00222BBA"/>
    <w:rsid w:val="0022691C"/>
    <w:rsid w:val="00226D2A"/>
    <w:rsid w:val="00232842"/>
    <w:rsid w:val="00232BE7"/>
    <w:rsid w:val="00233051"/>
    <w:rsid w:val="002401F0"/>
    <w:rsid w:val="00243202"/>
    <w:rsid w:val="0024348C"/>
    <w:rsid w:val="002437DE"/>
    <w:rsid w:val="00243D5C"/>
    <w:rsid w:val="00247A46"/>
    <w:rsid w:val="00252DB1"/>
    <w:rsid w:val="00256813"/>
    <w:rsid w:val="00265337"/>
    <w:rsid w:val="0026718E"/>
    <w:rsid w:val="00267E9F"/>
    <w:rsid w:val="002704E8"/>
    <w:rsid w:val="00271036"/>
    <w:rsid w:val="00271653"/>
    <w:rsid w:val="00272943"/>
    <w:rsid w:val="002729DC"/>
    <w:rsid w:val="0027419D"/>
    <w:rsid w:val="002758B8"/>
    <w:rsid w:val="00281173"/>
    <w:rsid w:val="00281694"/>
    <w:rsid w:val="0028378D"/>
    <w:rsid w:val="00287285"/>
    <w:rsid w:val="00291160"/>
    <w:rsid w:val="002911F0"/>
    <w:rsid w:val="002917D4"/>
    <w:rsid w:val="00294628"/>
    <w:rsid w:val="0029571D"/>
    <w:rsid w:val="002A4DDD"/>
    <w:rsid w:val="002A51EC"/>
    <w:rsid w:val="002A60A6"/>
    <w:rsid w:val="002B013E"/>
    <w:rsid w:val="002B07EE"/>
    <w:rsid w:val="002B11C2"/>
    <w:rsid w:val="002B267E"/>
    <w:rsid w:val="002B3079"/>
    <w:rsid w:val="002B57AD"/>
    <w:rsid w:val="002B5E31"/>
    <w:rsid w:val="002B7F12"/>
    <w:rsid w:val="002C30C2"/>
    <w:rsid w:val="002C358F"/>
    <w:rsid w:val="002C4C64"/>
    <w:rsid w:val="002D330F"/>
    <w:rsid w:val="002D35B2"/>
    <w:rsid w:val="002D4E63"/>
    <w:rsid w:val="002D60BC"/>
    <w:rsid w:val="002D7B92"/>
    <w:rsid w:val="002E294F"/>
    <w:rsid w:val="002E478C"/>
    <w:rsid w:val="002E5018"/>
    <w:rsid w:val="002F187A"/>
    <w:rsid w:val="002F2B5B"/>
    <w:rsid w:val="002F4EF5"/>
    <w:rsid w:val="00300D9F"/>
    <w:rsid w:val="00301462"/>
    <w:rsid w:val="00303E12"/>
    <w:rsid w:val="00304209"/>
    <w:rsid w:val="00306619"/>
    <w:rsid w:val="003117F5"/>
    <w:rsid w:val="0031260E"/>
    <w:rsid w:val="00313842"/>
    <w:rsid w:val="00315929"/>
    <w:rsid w:val="003171CF"/>
    <w:rsid w:val="00320218"/>
    <w:rsid w:val="00320700"/>
    <w:rsid w:val="00324DC9"/>
    <w:rsid w:val="00325661"/>
    <w:rsid w:val="00326AA9"/>
    <w:rsid w:val="00329533"/>
    <w:rsid w:val="00333B6D"/>
    <w:rsid w:val="00336446"/>
    <w:rsid w:val="0033668E"/>
    <w:rsid w:val="003407BD"/>
    <w:rsid w:val="003418E8"/>
    <w:rsid w:val="00347BCE"/>
    <w:rsid w:val="00350415"/>
    <w:rsid w:val="00352F00"/>
    <w:rsid w:val="0036139C"/>
    <w:rsid w:val="003617F9"/>
    <w:rsid w:val="0036190B"/>
    <w:rsid w:val="0036204E"/>
    <w:rsid w:val="003620D9"/>
    <w:rsid w:val="00375AFD"/>
    <w:rsid w:val="00376896"/>
    <w:rsid w:val="003800D9"/>
    <w:rsid w:val="00380B0D"/>
    <w:rsid w:val="003815C4"/>
    <w:rsid w:val="00383A40"/>
    <w:rsid w:val="00384FCC"/>
    <w:rsid w:val="003A0E8B"/>
    <w:rsid w:val="003A3115"/>
    <w:rsid w:val="003A61F9"/>
    <w:rsid w:val="003B56B6"/>
    <w:rsid w:val="003C0542"/>
    <w:rsid w:val="003C17EF"/>
    <w:rsid w:val="003C2449"/>
    <w:rsid w:val="003C2D4C"/>
    <w:rsid w:val="003C49E7"/>
    <w:rsid w:val="003C6510"/>
    <w:rsid w:val="003C6535"/>
    <w:rsid w:val="003C7F37"/>
    <w:rsid w:val="003D187C"/>
    <w:rsid w:val="003D4DA0"/>
    <w:rsid w:val="003D7002"/>
    <w:rsid w:val="003E180F"/>
    <w:rsid w:val="003E406A"/>
    <w:rsid w:val="003E48DD"/>
    <w:rsid w:val="003E7492"/>
    <w:rsid w:val="003F02EB"/>
    <w:rsid w:val="003F3C4F"/>
    <w:rsid w:val="003F5D63"/>
    <w:rsid w:val="003F5F73"/>
    <w:rsid w:val="003F7827"/>
    <w:rsid w:val="00401B63"/>
    <w:rsid w:val="004032F9"/>
    <w:rsid w:val="00406C47"/>
    <w:rsid w:val="004127DC"/>
    <w:rsid w:val="004177F0"/>
    <w:rsid w:val="00422C99"/>
    <w:rsid w:val="00425291"/>
    <w:rsid w:val="004274BE"/>
    <w:rsid w:val="0042768C"/>
    <w:rsid w:val="00430440"/>
    <w:rsid w:val="00430585"/>
    <w:rsid w:val="004317D1"/>
    <w:rsid w:val="0044192E"/>
    <w:rsid w:val="00441BE4"/>
    <w:rsid w:val="0044255A"/>
    <w:rsid w:val="0044293F"/>
    <w:rsid w:val="004433A7"/>
    <w:rsid w:val="004447ED"/>
    <w:rsid w:val="0044771B"/>
    <w:rsid w:val="0044792A"/>
    <w:rsid w:val="0045027C"/>
    <w:rsid w:val="004506A8"/>
    <w:rsid w:val="004532E1"/>
    <w:rsid w:val="004541F5"/>
    <w:rsid w:val="00454451"/>
    <w:rsid w:val="004545DC"/>
    <w:rsid w:val="00455336"/>
    <w:rsid w:val="00455F72"/>
    <w:rsid w:val="00457C51"/>
    <w:rsid w:val="004614A1"/>
    <w:rsid w:val="004614D6"/>
    <w:rsid w:val="00463019"/>
    <w:rsid w:val="00466192"/>
    <w:rsid w:val="00467DBD"/>
    <w:rsid w:val="00474429"/>
    <w:rsid w:val="004751E0"/>
    <w:rsid w:val="00475B47"/>
    <w:rsid w:val="0048080B"/>
    <w:rsid w:val="00480C46"/>
    <w:rsid w:val="004855B7"/>
    <w:rsid w:val="00490434"/>
    <w:rsid w:val="004915AB"/>
    <w:rsid w:val="004967DD"/>
    <w:rsid w:val="004979C1"/>
    <w:rsid w:val="00497CDE"/>
    <w:rsid w:val="004A205E"/>
    <w:rsid w:val="004A42D3"/>
    <w:rsid w:val="004B1E18"/>
    <w:rsid w:val="004B32F9"/>
    <w:rsid w:val="004B3499"/>
    <w:rsid w:val="004B360A"/>
    <w:rsid w:val="004C32DB"/>
    <w:rsid w:val="004C3A0F"/>
    <w:rsid w:val="004C4D37"/>
    <w:rsid w:val="004D7EAA"/>
    <w:rsid w:val="004E110D"/>
    <w:rsid w:val="004E1715"/>
    <w:rsid w:val="004E278F"/>
    <w:rsid w:val="004E61C2"/>
    <w:rsid w:val="004E65C6"/>
    <w:rsid w:val="004E6855"/>
    <w:rsid w:val="004E753C"/>
    <w:rsid w:val="004E7943"/>
    <w:rsid w:val="004E7A65"/>
    <w:rsid w:val="004F043A"/>
    <w:rsid w:val="004F1983"/>
    <w:rsid w:val="004F28CA"/>
    <w:rsid w:val="004F50D8"/>
    <w:rsid w:val="004F544D"/>
    <w:rsid w:val="004F7FA3"/>
    <w:rsid w:val="00501AFA"/>
    <w:rsid w:val="00501BA9"/>
    <w:rsid w:val="00506C5F"/>
    <w:rsid w:val="00511766"/>
    <w:rsid w:val="0051375B"/>
    <w:rsid w:val="00513D89"/>
    <w:rsid w:val="00515A33"/>
    <w:rsid w:val="00517EA0"/>
    <w:rsid w:val="005267B5"/>
    <w:rsid w:val="00526ED8"/>
    <w:rsid w:val="005277C7"/>
    <w:rsid w:val="00530F11"/>
    <w:rsid w:val="00532175"/>
    <w:rsid w:val="005325DF"/>
    <w:rsid w:val="00537EEC"/>
    <w:rsid w:val="005411DE"/>
    <w:rsid w:val="005458F9"/>
    <w:rsid w:val="00550812"/>
    <w:rsid w:val="00552176"/>
    <w:rsid w:val="00555493"/>
    <w:rsid w:val="00557811"/>
    <w:rsid w:val="005579EA"/>
    <w:rsid w:val="00560551"/>
    <w:rsid w:val="00560CCC"/>
    <w:rsid w:val="0056397C"/>
    <w:rsid w:val="00563A50"/>
    <w:rsid w:val="00564A22"/>
    <w:rsid w:val="00565B9A"/>
    <w:rsid w:val="00566059"/>
    <w:rsid w:val="00566A29"/>
    <w:rsid w:val="00567242"/>
    <w:rsid w:val="00567BBA"/>
    <w:rsid w:val="00571AE7"/>
    <w:rsid w:val="00573567"/>
    <w:rsid w:val="00575BD7"/>
    <w:rsid w:val="00576EAB"/>
    <w:rsid w:val="0058110E"/>
    <w:rsid w:val="00581411"/>
    <w:rsid w:val="00591B84"/>
    <w:rsid w:val="00593D9F"/>
    <w:rsid w:val="00594882"/>
    <w:rsid w:val="00594972"/>
    <w:rsid w:val="005A0A6B"/>
    <w:rsid w:val="005A39AA"/>
    <w:rsid w:val="005A4ADA"/>
    <w:rsid w:val="005A4FF0"/>
    <w:rsid w:val="005A6674"/>
    <w:rsid w:val="005B19CE"/>
    <w:rsid w:val="005B1B1E"/>
    <w:rsid w:val="005B2D47"/>
    <w:rsid w:val="005B55D3"/>
    <w:rsid w:val="005B6D3C"/>
    <w:rsid w:val="005C03AC"/>
    <w:rsid w:val="005C179E"/>
    <w:rsid w:val="005C3954"/>
    <w:rsid w:val="005C3A4A"/>
    <w:rsid w:val="005C4E17"/>
    <w:rsid w:val="005C5A9F"/>
    <w:rsid w:val="005C5E8F"/>
    <w:rsid w:val="005D2CFC"/>
    <w:rsid w:val="005D343E"/>
    <w:rsid w:val="005D566F"/>
    <w:rsid w:val="005D5F1D"/>
    <w:rsid w:val="005E2E8C"/>
    <w:rsid w:val="005E328C"/>
    <w:rsid w:val="005E4B47"/>
    <w:rsid w:val="005E5C19"/>
    <w:rsid w:val="005E7B2A"/>
    <w:rsid w:val="005F10A6"/>
    <w:rsid w:val="005F18DB"/>
    <w:rsid w:val="005F5D5F"/>
    <w:rsid w:val="005F66BF"/>
    <w:rsid w:val="0060271C"/>
    <w:rsid w:val="00610A0E"/>
    <w:rsid w:val="00610BC8"/>
    <w:rsid w:val="00610DF6"/>
    <w:rsid w:val="00610E49"/>
    <w:rsid w:val="00612103"/>
    <w:rsid w:val="0061302A"/>
    <w:rsid w:val="0061365F"/>
    <w:rsid w:val="00614217"/>
    <w:rsid w:val="00615639"/>
    <w:rsid w:val="00615FD2"/>
    <w:rsid w:val="00616920"/>
    <w:rsid w:val="0062288D"/>
    <w:rsid w:val="006228EC"/>
    <w:rsid w:val="00625E9E"/>
    <w:rsid w:val="006311FB"/>
    <w:rsid w:val="00635F5D"/>
    <w:rsid w:val="00636333"/>
    <w:rsid w:val="0063644B"/>
    <w:rsid w:val="00642239"/>
    <w:rsid w:val="0064288A"/>
    <w:rsid w:val="00646399"/>
    <w:rsid w:val="00651882"/>
    <w:rsid w:val="006524A4"/>
    <w:rsid w:val="00653BD4"/>
    <w:rsid w:val="00654509"/>
    <w:rsid w:val="0065794E"/>
    <w:rsid w:val="00661594"/>
    <w:rsid w:val="00662434"/>
    <w:rsid w:val="00662AE2"/>
    <w:rsid w:val="006709E0"/>
    <w:rsid w:val="006720E1"/>
    <w:rsid w:val="00672144"/>
    <w:rsid w:val="00672CD4"/>
    <w:rsid w:val="00675188"/>
    <w:rsid w:val="00681432"/>
    <w:rsid w:val="006818BA"/>
    <w:rsid w:val="006823B4"/>
    <w:rsid w:val="00687A26"/>
    <w:rsid w:val="00687BC4"/>
    <w:rsid w:val="0069081A"/>
    <w:rsid w:val="0069200E"/>
    <w:rsid w:val="006920FC"/>
    <w:rsid w:val="00694337"/>
    <w:rsid w:val="006943D0"/>
    <w:rsid w:val="0069517A"/>
    <w:rsid w:val="006A27FC"/>
    <w:rsid w:val="006A372B"/>
    <w:rsid w:val="006A4183"/>
    <w:rsid w:val="006A6BF7"/>
    <w:rsid w:val="006A7E5C"/>
    <w:rsid w:val="006B08C2"/>
    <w:rsid w:val="006B1665"/>
    <w:rsid w:val="006B405D"/>
    <w:rsid w:val="006B49E0"/>
    <w:rsid w:val="006B71CF"/>
    <w:rsid w:val="006C1571"/>
    <w:rsid w:val="006C34B9"/>
    <w:rsid w:val="006E2666"/>
    <w:rsid w:val="006E2A1F"/>
    <w:rsid w:val="006E4ECA"/>
    <w:rsid w:val="006F19CA"/>
    <w:rsid w:val="006F4009"/>
    <w:rsid w:val="006F477E"/>
    <w:rsid w:val="006F4DEC"/>
    <w:rsid w:val="006F5F0F"/>
    <w:rsid w:val="006F6221"/>
    <w:rsid w:val="006F6DA4"/>
    <w:rsid w:val="006F705E"/>
    <w:rsid w:val="00701CE0"/>
    <w:rsid w:val="00701DED"/>
    <w:rsid w:val="00704181"/>
    <w:rsid w:val="007074C7"/>
    <w:rsid w:val="00715CA3"/>
    <w:rsid w:val="00720C25"/>
    <w:rsid w:val="00722E06"/>
    <w:rsid w:val="0072777D"/>
    <w:rsid w:val="00731EF5"/>
    <w:rsid w:val="0073386E"/>
    <w:rsid w:val="0074790F"/>
    <w:rsid w:val="00750BAA"/>
    <w:rsid w:val="0075104A"/>
    <w:rsid w:val="007510FC"/>
    <w:rsid w:val="0075263D"/>
    <w:rsid w:val="0075344F"/>
    <w:rsid w:val="0075378A"/>
    <w:rsid w:val="0075711F"/>
    <w:rsid w:val="00761207"/>
    <w:rsid w:val="00761D3F"/>
    <w:rsid w:val="0076356E"/>
    <w:rsid w:val="00763833"/>
    <w:rsid w:val="00763CF8"/>
    <w:rsid w:val="007642F1"/>
    <w:rsid w:val="0076444A"/>
    <w:rsid w:val="0076568D"/>
    <w:rsid w:val="00765C2D"/>
    <w:rsid w:val="00766A01"/>
    <w:rsid w:val="00770BB9"/>
    <w:rsid w:val="00771E53"/>
    <w:rsid w:val="00773A82"/>
    <w:rsid w:val="00773F22"/>
    <w:rsid w:val="00776800"/>
    <w:rsid w:val="00776F95"/>
    <w:rsid w:val="00781DF8"/>
    <w:rsid w:val="00782294"/>
    <w:rsid w:val="0078272E"/>
    <w:rsid w:val="00785BF7"/>
    <w:rsid w:val="0078733F"/>
    <w:rsid w:val="00790C1D"/>
    <w:rsid w:val="007913CB"/>
    <w:rsid w:val="00794E5A"/>
    <w:rsid w:val="00795450"/>
    <w:rsid w:val="00797C2C"/>
    <w:rsid w:val="007A23C4"/>
    <w:rsid w:val="007A36A6"/>
    <w:rsid w:val="007A56FB"/>
    <w:rsid w:val="007A6D9D"/>
    <w:rsid w:val="007A77AE"/>
    <w:rsid w:val="007B38D9"/>
    <w:rsid w:val="007C10C2"/>
    <w:rsid w:val="007C1BE2"/>
    <w:rsid w:val="007C2DE4"/>
    <w:rsid w:val="007C3C08"/>
    <w:rsid w:val="007C435D"/>
    <w:rsid w:val="007C4FB9"/>
    <w:rsid w:val="007C51F4"/>
    <w:rsid w:val="007C7BB4"/>
    <w:rsid w:val="007D0AB1"/>
    <w:rsid w:val="007D5292"/>
    <w:rsid w:val="007D72BD"/>
    <w:rsid w:val="007D7EA7"/>
    <w:rsid w:val="007E1B50"/>
    <w:rsid w:val="007F41FE"/>
    <w:rsid w:val="007F6A82"/>
    <w:rsid w:val="008014E6"/>
    <w:rsid w:val="0080261A"/>
    <w:rsid w:val="00802B80"/>
    <w:rsid w:val="00806CE4"/>
    <w:rsid w:val="008074CF"/>
    <w:rsid w:val="0081198C"/>
    <w:rsid w:val="00815B46"/>
    <w:rsid w:val="00816640"/>
    <w:rsid w:val="0082194B"/>
    <w:rsid w:val="00822B59"/>
    <w:rsid w:val="00823E48"/>
    <w:rsid w:val="0082403F"/>
    <w:rsid w:val="00825B76"/>
    <w:rsid w:val="00826076"/>
    <w:rsid w:val="0082676D"/>
    <w:rsid w:val="0082732E"/>
    <w:rsid w:val="00830F4D"/>
    <w:rsid w:val="00831E57"/>
    <w:rsid w:val="0083694B"/>
    <w:rsid w:val="00837FE6"/>
    <w:rsid w:val="0084434D"/>
    <w:rsid w:val="0084498B"/>
    <w:rsid w:val="00845756"/>
    <w:rsid w:val="0084667E"/>
    <w:rsid w:val="00847C25"/>
    <w:rsid w:val="0085016D"/>
    <w:rsid w:val="008509B5"/>
    <w:rsid w:val="00851EAF"/>
    <w:rsid w:val="00853779"/>
    <w:rsid w:val="00853A61"/>
    <w:rsid w:val="00853CFE"/>
    <w:rsid w:val="00853E03"/>
    <w:rsid w:val="00854DD3"/>
    <w:rsid w:val="00855C65"/>
    <w:rsid w:val="008564AB"/>
    <w:rsid w:val="008565AA"/>
    <w:rsid w:val="00856C3C"/>
    <w:rsid w:val="008575D7"/>
    <w:rsid w:val="008578B4"/>
    <w:rsid w:val="00861B57"/>
    <w:rsid w:val="00862302"/>
    <w:rsid w:val="00867D0D"/>
    <w:rsid w:val="008717C7"/>
    <w:rsid w:val="0087401F"/>
    <w:rsid w:val="008772A0"/>
    <w:rsid w:val="00880CF0"/>
    <w:rsid w:val="00881813"/>
    <w:rsid w:val="00882AC1"/>
    <w:rsid w:val="008835F2"/>
    <w:rsid w:val="00886258"/>
    <w:rsid w:val="008924C9"/>
    <w:rsid w:val="00893EEC"/>
    <w:rsid w:val="00896848"/>
    <w:rsid w:val="008A030D"/>
    <w:rsid w:val="008A1FAD"/>
    <w:rsid w:val="008A2B2A"/>
    <w:rsid w:val="008A75C0"/>
    <w:rsid w:val="008B262A"/>
    <w:rsid w:val="008B3131"/>
    <w:rsid w:val="008B507D"/>
    <w:rsid w:val="008B755F"/>
    <w:rsid w:val="008C05E4"/>
    <w:rsid w:val="008C0CAE"/>
    <w:rsid w:val="008C30E5"/>
    <w:rsid w:val="008D0C2C"/>
    <w:rsid w:val="008E437D"/>
    <w:rsid w:val="008E5919"/>
    <w:rsid w:val="008F3A2D"/>
    <w:rsid w:val="008F420B"/>
    <w:rsid w:val="008F5AD6"/>
    <w:rsid w:val="008F78F1"/>
    <w:rsid w:val="00901457"/>
    <w:rsid w:val="0090301B"/>
    <w:rsid w:val="00903537"/>
    <w:rsid w:val="00904ED3"/>
    <w:rsid w:val="009113AE"/>
    <w:rsid w:val="009116AC"/>
    <w:rsid w:val="00915357"/>
    <w:rsid w:val="00925E8B"/>
    <w:rsid w:val="009268B1"/>
    <w:rsid w:val="00926BA4"/>
    <w:rsid w:val="00927350"/>
    <w:rsid w:val="009308FE"/>
    <w:rsid w:val="00932B03"/>
    <w:rsid w:val="00933559"/>
    <w:rsid w:val="00934052"/>
    <w:rsid w:val="0093440A"/>
    <w:rsid w:val="009378F9"/>
    <w:rsid w:val="00937AF2"/>
    <w:rsid w:val="00941B13"/>
    <w:rsid w:val="00942865"/>
    <w:rsid w:val="0094446E"/>
    <w:rsid w:val="00950A28"/>
    <w:rsid w:val="009543B1"/>
    <w:rsid w:val="00954C44"/>
    <w:rsid w:val="00954F7C"/>
    <w:rsid w:val="0095564A"/>
    <w:rsid w:val="00956BC0"/>
    <w:rsid w:val="00963BB6"/>
    <w:rsid w:val="00964A2A"/>
    <w:rsid w:val="00967E41"/>
    <w:rsid w:val="00973634"/>
    <w:rsid w:val="00973979"/>
    <w:rsid w:val="00973D5C"/>
    <w:rsid w:val="00974E15"/>
    <w:rsid w:val="0097550E"/>
    <w:rsid w:val="00976092"/>
    <w:rsid w:val="00977353"/>
    <w:rsid w:val="00980411"/>
    <w:rsid w:val="009820C2"/>
    <w:rsid w:val="00982D2D"/>
    <w:rsid w:val="00986415"/>
    <w:rsid w:val="009939BB"/>
    <w:rsid w:val="009948B0"/>
    <w:rsid w:val="00996317"/>
    <w:rsid w:val="0099632D"/>
    <w:rsid w:val="009A2349"/>
    <w:rsid w:val="009A5249"/>
    <w:rsid w:val="009B2722"/>
    <w:rsid w:val="009B3591"/>
    <w:rsid w:val="009B4854"/>
    <w:rsid w:val="009B6C1A"/>
    <w:rsid w:val="009B7071"/>
    <w:rsid w:val="009C27FF"/>
    <w:rsid w:val="009C59B2"/>
    <w:rsid w:val="009C5FB2"/>
    <w:rsid w:val="009C7336"/>
    <w:rsid w:val="009D0ECB"/>
    <w:rsid w:val="009D3803"/>
    <w:rsid w:val="009D5BFA"/>
    <w:rsid w:val="009E038F"/>
    <w:rsid w:val="009E0C22"/>
    <w:rsid w:val="009E2F33"/>
    <w:rsid w:val="009E4D30"/>
    <w:rsid w:val="009E53FE"/>
    <w:rsid w:val="009E5C1D"/>
    <w:rsid w:val="009E5F73"/>
    <w:rsid w:val="009F32CA"/>
    <w:rsid w:val="009F3B25"/>
    <w:rsid w:val="009F3D53"/>
    <w:rsid w:val="009F470C"/>
    <w:rsid w:val="009F5967"/>
    <w:rsid w:val="009F5CC1"/>
    <w:rsid w:val="009F7E86"/>
    <w:rsid w:val="00A0063B"/>
    <w:rsid w:val="00A00B38"/>
    <w:rsid w:val="00A031FA"/>
    <w:rsid w:val="00A04A8A"/>
    <w:rsid w:val="00A04B9A"/>
    <w:rsid w:val="00A06DF2"/>
    <w:rsid w:val="00A06FC7"/>
    <w:rsid w:val="00A06FCE"/>
    <w:rsid w:val="00A104F8"/>
    <w:rsid w:val="00A10E30"/>
    <w:rsid w:val="00A11791"/>
    <w:rsid w:val="00A1734E"/>
    <w:rsid w:val="00A173B8"/>
    <w:rsid w:val="00A20D4F"/>
    <w:rsid w:val="00A21935"/>
    <w:rsid w:val="00A2468A"/>
    <w:rsid w:val="00A352E5"/>
    <w:rsid w:val="00A40C9D"/>
    <w:rsid w:val="00A40DF7"/>
    <w:rsid w:val="00A41AEE"/>
    <w:rsid w:val="00A4751B"/>
    <w:rsid w:val="00A6057C"/>
    <w:rsid w:val="00A606F9"/>
    <w:rsid w:val="00A60A7F"/>
    <w:rsid w:val="00A65AF9"/>
    <w:rsid w:val="00A70F62"/>
    <w:rsid w:val="00A72104"/>
    <w:rsid w:val="00A72F54"/>
    <w:rsid w:val="00A748CC"/>
    <w:rsid w:val="00A766EB"/>
    <w:rsid w:val="00A770EB"/>
    <w:rsid w:val="00A835BC"/>
    <w:rsid w:val="00A83A84"/>
    <w:rsid w:val="00A86604"/>
    <w:rsid w:val="00A87223"/>
    <w:rsid w:val="00A873C9"/>
    <w:rsid w:val="00A87E23"/>
    <w:rsid w:val="00A902C2"/>
    <w:rsid w:val="00A91044"/>
    <w:rsid w:val="00A94DAB"/>
    <w:rsid w:val="00A95146"/>
    <w:rsid w:val="00A9666E"/>
    <w:rsid w:val="00AA034F"/>
    <w:rsid w:val="00AA4649"/>
    <w:rsid w:val="00AA7E4D"/>
    <w:rsid w:val="00AB4C44"/>
    <w:rsid w:val="00AB4EB5"/>
    <w:rsid w:val="00AB6E23"/>
    <w:rsid w:val="00AB6E99"/>
    <w:rsid w:val="00AB7858"/>
    <w:rsid w:val="00AC09E9"/>
    <w:rsid w:val="00AC1CEB"/>
    <w:rsid w:val="00AC4C5E"/>
    <w:rsid w:val="00AD0BE4"/>
    <w:rsid w:val="00AD693B"/>
    <w:rsid w:val="00AE3026"/>
    <w:rsid w:val="00AE36C2"/>
    <w:rsid w:val="00AE3F65"/>
    <w:rsid w:val="00AE7174"/>
    <w:rsid w:val="00AE7B02"/>
    <w:rsid w:val="00AE7D7D"/>
    <w:rsid w:val="00AF136B"/>
    <w:rsid w:val="00AF579B"/>
    <w:rsid w:val="00AF6638"/>
    <w:rsid w:val="00AF7430"/>
    <w:rsid w:val="00AF7A8F"/>
    <w:rsid w:val="00AF7AE6"/>
    <w:rsid w:val="00B00B3A"/>
    <w:rsid w:val="00B02284"/>
    <w:rsid w:val="00B0342F"/>
    <w:rsid w:val="00B03C77"/>
    <w:rsid w:val="00B03CAA"/>
    <w:rsid w:val="00B149F0"/>
    <w:rsid w:val="00B16C35"/>
    <w:rsid w:val="00B20EFC"/>
    <w:rsid w:val="00B21AEC"/>
    <w:rsid w:val="00B224E3"/>
    <w:rsid w:val="00B23802"/>
    <w:rsid w:val="00B2391A"/>
    <w:rsid w:val="00B2640D"/>
    <w:rsid w:val="00B26C31"/>
    <w:rsid w:val="00B30719"/>
    <w:rsid w:val="00B3198F"/>
    <w:rsid w:val="00B31DC8"/>
    <w:rsid w:val="00B33AB8"/>
    <w:rsid w:val="00B343DA"/>
    <w:rsid w:val="00B402A1"/>
    <w:rsid w:val="00B4192C"/>
    <w:rsid w:val="00B44775"/>
    <w:rsid w:val="00B4540B"/>
    <w:rsid w:val="00B45483"/>
    <w:rsid w:val="00B45B83"/>
    <w:rsid w:val="00B45C9A"/>
    <w:rsid w:val="00B45D8E"/>
    <w:rsid w:val="00B5383F"/>
    <w:rsid w:val="00B62955"/>
    <w:rsid w:val="00B634E5"/>
    <w:rsid w:val="00B651D0"/>
    <w:rsid w:val="00B66AF4"/>
    <w:rsid w:val="00B73035"/>
    <w:rsid w:val="00B758F4"/>
    <w:rsid w:val="00B7692D"/>
    <w:rsid w:val="00B76B30"/>
    <w:rsid w:val="00B848AD"/>
    <w:rsid w:val="00B85C4E"/>
    <w:rsid w:val="00B87145"/>
    <w:rsid w:val="00B9194F"/>
    <w:rsid w:val="00B96C90"/>
    <w:rsid w:val="00BA5691"/>
    <w:rsid w:val="00BB4935"/>
    <w:rsid w:val="00BB62A7"/>
    <w:rsid w:val="00BC02C5"/>
    <w:rsid w:val="00BC0851"/>
    <w:rsid w:val="00BC1AC2"/>
    <w:rsid w:val="00BC3215"/>
    <w:rsid w:val="00BC3EB8"/>
    <w:rsid w:val="00BC4129"/>
    <w:rsid w:val="00BC4953"/>
    <w:rsid w:val="00BC5888"/>
    <w:rsid w:val="00BD095B"/>
    <w:rsid w:val="00BD3219"/>
    <w:rsid w:val="00BD45B5"/>
    <w:rsid w:val="00BD6B48"/>
    <w:rsid w:val="00BF1982"/>
    <w:rsid w:val="00BF1ADC"/>
    <w:rsid w:val="00BF34DF"/>
    <w:rsid w:val="00BF6129"/>
    <w:rsid w:val="00BF690D"/>
    <w:rsid w:val="00BF731F"/>
    <w:rsid w:val="00C000C5"/>
    <w:rsid w:val="00C0095D"/>
    <w:rsid w:val="00C02B47"/>
    <w:rsid w:val="00C0643E"/>
    <w:rsid w:val="00C10D85"/>
    <w:rsid w:val="00C1161F"/>
    <w:rsid w:val="00C12BF6"/>
    <w:rsid w:val="00C135EC"/>
    <w:rsid w:val="00C13F97"/>
    <w:rsid w:val="00C14048"/>
    <w:rsid w:val="00C15A0F"/>
    <w:rsid w:val="00C2139C"/>
    <w:rsid w:val="00C25024"/>
    <w:rsid w:val="00C315D8"/>
    <w:rsid w:val="00C317DA"/>
    <w:rsid w:val="00C3233D"/>
    <w:rsid w:val="00C32C45"/>
    <w:rsid w:val="00C33F95"/>
    <w:rsid w:val="00C34F2F"/>
    <w:rsid w:val="00C364CA"/>
    <w:rsid w:val="00C3657C"/>
    <w:rsid w:val="00C36E25"/>
    <w:rsid w:val="00C4160F"/>
    <w:rsid w:val="00C41702"/>
    <w:rsid w:val="00C4243F"/>
    <w:rsid w:val="00C453C0"/>
    <w:rsid w:val="00C52627"/>
    <w:rsid w:val="00C54E7A"/>
    <w:rsid w:val="00C56086"/>
    <w:rsid w:val="00C63F6C"/>
    <w:rsid w:val="00C6685C"/>
    <w:rsid w:val="00C678C5"/>
    <w:rsid w:val="00C6F81E"/>
    <w:rsid w:val="00C72AF4"/>
    <w:rsid w:val="00C7387C"/>
    <w:rsid w:val="00C74029"/>
    <w:rsid w:val="00C75121"/>
    <w:rsid w:val="00C7754B"/>
    <w:rsid w:val="00C80922"/>
    <w:rsid w:val="00C81A7F"/>
    <w:rsid w:val="00C82FEC"/>
    <w:rsid w:val="00C831C9"/>
    <w:rsid w:val="00C8607E"/>
    <w:rsid w:val="00C91189"/>
    <w:rsid w:val="00C91D0F"/>
    <w:rsid w:val="00C930A8"/>
    <w:rsid w:val="00C93727"/>
    <w:rsid w:val="00C93F14"/>
    <w:rsid w:val="00C96FBF"/>
    <w:rsid w:val="00C97A72"/>
    <w:rsid w:val="00CA1C38"/>
    <w:rsid w:val="00CA7EB7"/>
    <w:rsid w:val="00CB15B5"/>
    <w:rsid w:val="00CB6D8B"/>
    <w:rsid w:val="00CC01A0"/>
    <w:rsid w:val="00CC3DDA"/>
    <w:rsid w:val="00CC3FFF"/>
    <w:rsid w:val="00CC4A49"/>
    <w:rsid w:val="00CD13DE"/>
    <w:rsid w:val="00CD38B0"/>
    <w:rsid w:val="00CD40D7"/>
    <w:rsid w:val="00CD64CA"/>
    <w:rsid w:val="00CD7AC8"/>
    <w:rsid w:val="00CE037F"/>
    <w:rsid w:val="00CE1D7A"/>
    <w:rsid w:val="00CE3CAB"/>
    <w:rsid w:val="00CE6229"/>
    <w:rsid w:val="00CF1D1E"/>
    <w:rsid w:val="00CF43BA"/>
    <w:rsid w:val="00CF49B9"/>
    <w:rsid w:val="00CF6B34"/>
    <w:rsid w:val="00D00404"/>
    <w:rsid w:val="00D00BA2"/>
    <w:rsid w:val="00D02973"/>
    <w:rsid w:val="00D06EF9"/>
    <w:rsid w:val="00D128E1"/>
    <w:rsid w:val="00D1729F"/>
    <w:rsid w:val="00D2095B"/>
    <w:rsid w:val="00D228C3"/>
    <w:rsid w:val="00D234B4"/>
    <w:rsid w:val="00D2493C"/>
    <w:rsid w:val="00D24D5F"/>
    <w:rsid w:val="00D30ABC"/>
    <w:rsid w:val="00D323CC"/>
    <w:rsid w:val="00D32707"/>
    <w:rsid w:val="00D336A3"/>
    <w:rsid w:val="00D36DFC"/>
    <w:rsid w:val="00D421B0"/>
    <w:rsid w:val="00D43DB6"/>
    <w:rsid w:val="00D44952"/>
    <w:rsid w:val="00D44FE8"/>
    <w:rsid w:val="00D47B2E"/>
    <w:rsid w:val="00D50068"/>
    <w:rsid w:val="00D50101"/>
    <w:rsid w:val="00D51BAF"/>
    <w:rsid w:val="00D525C4"/>
    <w:rsid w:val="00D559D6"/>
    <w:rsid w:val="00D55CAC"/>
    <w:rsid w:val="00D57B4C"/>
    <w:rsid w:val="00D6443F"/>
    <w:rsid w:val="00D67124"/>
    <w:rsid w:val="00D7112C"/>
    <w:rsid w:val="00D72417"/>
    <w:rsid w:val="00D72B1F"/>
    <w:rsid w:val="00D8005E"/>
    <w:rsid w:val="00D80375"/>
    <w:rsid w:val="00D809E4"/>
    <w:rsid w:val="00D9128D"/>
    <w:rsid w:val="00D92221"/>
    <w:rsid w:val="00D940E2"/>
    <w:rsid w:val="00D942D3"/>
    <w:rsid w:val="00D97FE2"/>
    <w:rsid w:val="00DA297B"/>
    <w:rsid w:val="00DA393D"/>
    <w:rsid w:val="00DA4E2B"/>
    <w:rsid w:val="00DB1BB4"/>
    <w:rsid w:val="00DB2A4D"/>
    <w:rsid w:val="00DB4107"/>
    <w:rsid w:val="00DB6E3B"/>
    <w:rsid w:val="00DC20C1"/>
    <w:rsid w:val="00DC4926"/>
    <w:rsid w:val="00DC569C"/>
    <w:rsid w:val="00DC6050"/>
    <w:rsid w:val="00DC6F0F"/>
    <w:rsid w:val="00DC76B5"/>
    <w:rsid w:val="00DD30B5"/>
    <w:rsid w:val="00DD4068"/>
    <w:rsid w:val="00DD4BA5"/>
    <w:rsid w:val="00DD5326"/>
    <w:rsid w:val="00DD54F3"/>
    <w:rsid w:val="00DD69DD"/>
    <w:rsid w:val="00DD75B9"/>
    <w:rsid w:val="00DE10B0"/>
    <w:rsid w:val="00DE20B4"/>
    <w:rsid w:val="00DE4423"/>
    <w:rsid w:val="00DE4B19"/>
    <w:rsid w:val="00DE5EF3"/>
    <w:rsid w:val="00DF1EB7"/>
    <w:rsid w:val="00DF2304"/>
    <w:rsid w:val="00DF2383"/>
    <w:rsid w:val="00DF2903"/>
    <w:rsid w:val="00DF32E0"/>
    <w:rsid w:val="00DF4D81"/>
    <w:rsid w:val="00E00CC0"/>
    <w:rsid w:val="00E01508"/>
    <w:rsid w:val="00E02ED9"/>
    <w:rsid w:val="00E04FEE"/>
    <w:rsid w:val="00E053DB"/>
    <w:rsid w:val="00E1123B"/>
    <w:rsid w:val="00E147F9"/>
    <w:rsid w:val="00E23AF2"/>
    <w:rsid w:val="00E254CC"/>
    <w:rsid w:val="00E260EA"/>
    <w:rsid w:val="00E261D7"/>
    <w:rsid w:val="00E30FD6"/>
    <w:rsid w:val="00E315DE"/>
    <w:rsid w:val="00E32B1B"/>
    <w:rsid w:val="00E342FD"/>
    <w:rsid w:val="00E37D6F"/>
    <w:rsid w:val="00E37FD9"/>
    <w:rsid w:val="00E41651"/>
    <w:rsid w:val="00E4178A"/>
    <w:rsid w:val="00E42A8F"/>
    <w:rsid w:val="00E43C73"/>
    <w:rsid w:val="00E45010"/>
    <w:rsid w:val="00E51501"/>
    <w:rsid w:val="00E51F50"/>
    <w:rsid w:val="00E52541"/>
    <w:rsid w:val="00E5360F"/>
    <w:rsid w:val="00E55761"/>
    <w:rsid w:val="00E60237"/>
    <w:rsid w:val="00E61857"/>
    <w:rsid w:val="00E61A49"/>
    <w:rsid w:val="00E61BBE"/>
    <w:rsid w:val="00E63D28"/>
    <w:rsid w:val="00E644C4"/>
    <w:rsid w:val="00E70985"/>
    <w:rsid w:val="00E71563"/>
    <w:rsid w:val="00E7230E"/>
    <w:rsid w:val="00E72CE1"/>
    <w:rsid w:val="00E7377D"/>
    <w:rsid w:val="00E73A48"/>
    <w:rsid w:val="00E80461"/>
    <w:rsid w:val="00E81599"/>
    <w:rsid w:val="00E83625"/>
    <w:rsid w:val="00E83D4B"/>
    <w:rsid w:val="00E865A6"/>
    <w:rsid w:val="00E866D9"/>
    <w:rsid w:val="00E87FA6"/>
    <w:rsid w:val="00E90A1B"/>
    <w:rsid w:val="00E93E63"/>
    <w:rsid w:val="00EA0021"/>
    <w:rsid w:val="00EA059A"/>
    <w:rsid w:val="00EA67AB"/>
    <w:rsid w:val="00EA68EA"/>
    <w:rsid w:val="00EA7702"/>
    <w:rsid w:val="00EA7B1B"/>
    <w:rsid w:val="00EB0CC6"/>
    <w:rsid w:val="00EB2DDE"/>
    <w:rsid w:val="00EB4575"/>
    <w:rsid w:val="00EB5672"/>
    <w:rsid w:val="00EB6AF9"/>
    <w:rsid w:val="00EC06EA"/>
    <w:rsid w:val="00EC1DB6"/>
    <w:rsid w:val="00EC29C6"/>
    <w:rsid w:val="00EC2F62"/>
    <w:rsid w:val="00EC4D0C"/>
    <w:rsid w:val="00EC6630"/>
    <w:rsid w:val="00EC6EF8"/>
    <w:rsid w:val="00ED00B1"/>
    <w:rsid w:val="00ED1DF3"/>
    <w:rsid w:val="00EE049F"/>
    <w:rsid w:val="00EE088B"/>
    <w:rsid w:val="00EE0A57"/>
    <w:rsid w:val="00EE2D1D"/>
    <w:rsid w:val="00EE4ADB"/>
    <w:rsid w:val="00EE5262"/>
    <w:rsid w:val="00EE5418"/>
    <w:rsid w:val="00EF247C"/>
    <w:rsid w:val="00EF42A7"/>
    <w:rsid w:val="00EF6107"/>
    <w:rsid w:val="00EF6314"/>
    <w:rsid w:val="00F003C3"/>
    <w:rsid w:val="00F00E97"/>
    <w:rsid w:val="00F02F70"/>
    <w:rsid w:val="00F03816"/>
    <w:rsid w:val="00F12F73"/>
    <w:rsid w:val="00F17880"/>
    <w:rsid w:val="00F20FCD"/>
    <w:rsid w:val="00F2126B"/>
    <w:rsid w:val="00F33B2B"/>
    <w:rsid w:val="00F40326"/>
    <w:rsid w:val="00F444DC"/>
    <w:rsid w:val="00F4546D"/>
    <w:rsid w:val="00F45D07"/>
    <w:rsid w:val="00F46AE3"/>
    <w:rsid w:val="00F53DE3"/>
    <w:rsid w:val="00F572EE"/>
    <w:rsid w:val="00F57C80"/>
    <w:rsid w:val="00F63F5F"/>
    <w:rsid w:val="00F64A1A"/>
    <w:rsid w:val="00F7326A"/>
    <w:rsid w:val="00F7356D"/>
    <w:rsid w:val="00F76C42"/>
    <w:rsid w:val="00F81E63"/>
    <w:rsid w:val="00F825FE"/>
    <w:rsid w:val="00F82F3A"/>
    <w:rsid w:val="00F85121"/>
    <w:rsid w:val="00F8538C"/>
    <w:rsid w:val="00F90D97"/>
    <w:rsid w:val="00F94A58"/>
    <w:rsid w:val="00F96DC1"/>
    <w:rsid w:val="00FA28D6"/>
    <w:rsid w:val="00FA39CA"/>
    <w:rsid w:val="00FA4B0F"/>
    <w:rsid w:val="00FA720F"/>
    <w:rsid w:val="00FA7D38"/>
    <w:rsid w:val="00FB04F3"/>
    <w:rsid w:val="00FB4D18"/>
    <w:rsid w:val="00FB521A"/>
    <w:rsid w:val="00FB71FC"/>
    <w:rsid w:val="00FC1C1C"/>
    <w:rsid w:val="00FC226F"/>
    <w:rsid w:val="00FC3311"/>
    <w:rsid w:val="00FC4180"/>
    <w:rsid w:val="00FC4D8B"/>
    <w:rsid w:val="00FC4FD7"/>
    <w:rsid w:val="00FC6268"/>
    <w:rsid w:val="00FC6530"/>
    <w:rsid w:val="00FC661C"/>
    <w:rsid w:val="00FC69A6"/>
    <w:rsid w:val="00FC6B34"/>
    <w:rsid w:val="00FC7034"/>
    <w:rsid w:val="00FD145C"/>
    <w:rsid w:val="00FD3745"/>
    <w:rsid w:val="00FD43D1"/>
    <w:rsid w:val="00FD58A4"/>
    <w:rsid w:val="00FD59D4"/>
    <w:rsid w:val="00FD7240"/>
    <w:rsid w:val="00FD7A71"/>
    <w:rsid w:val="00FE1CEF"/>
    <w:rsid w:val="00FE3957"/>
    <w:rsid w:val="00FE44A6"/>
    <w:rsid w:val="00FE4B6B"/>
    <w:rsid w:val="00FF1D3C"/>
    <w:rsid w:val="00FF2A7F"/>
    <w:rsid w:val="00FF39B1"/>
    <w:rsid w:val="00FF4695"/>
    <w:rsid w:val="00FF52D4"/>
    <w:rsid w:val="00FF5A8C"/>
    <w:rsid w:val="00FF7EAB"/>
    <w:rsid w:val="011E7EA6"/>
    <w:rsid w:val="01219D38"/>
    <w:rsid w:val="01B02FF1"/>
    <w:rsid w:val="01B4F9B4"/>
    <w:rsid w:val="01CD4378"/>
    <w:rsid w:val="024D7B58"/>
    <w:rsid w:val="026022B1"/>
    <w:rsid w:val="0278E1DE"/>
    <w:rsid w:val="028E3EDE"/>
    <w:rsid w:val="02ABB41C"/>
    <w:rsid w:val="02AF57DB"/>
    <w:rsid w:val="02C93FF7"/>
    <w:rsid w:val="0304770D"/>
    <w:rsid w:val="0341ED49"/>
    <w:rsid w:val="034ED99C"/>
    <w:rsid w:val="03997F96"/>
    <w:rsid w:val="039D9B52"/>
    <w:rsid w:val="03B88ED8"/>
    <w:rsid w:val="03C23ED1"/>
    <w:rsid w:val="03F7BCC8"/>
    <w:rsid w:val="044BA192"/>
    <w:rsid w:val="0455A8B0"/>
    <w:rsid w:val="0505B876"/>
    <w:rsid w:val="0527F210"/>
    <w:rsid w:val="058468EE"/>
    <w:rsid w:val="05A224F4"/>
    <w:rsid w:val="05BF1C99"/>
    <w:rsid w:val="064C21FD"/>
    <w:rsid w:val="0654E65F"/>
    <w:rsid w:val="0663895D"/>
    <w:rsid w:val="0685D1C7"/>
    <w:rsid w:val="068B5048"/>
    <w:rsid w:val="06CDB22B"/>
    <w:rsid w:val="06E159E2"/>
    <w:rsid w:val="070C3E28"/>
    <w:rsid w:val="078091E2"/>
    <w:rsid w:val="07BEC6EF"/>
    <w:rsid w:val="07C2689E"/>
    <w:rsid w:val="0837E2FD"/>
    <w:rsid w:val="089E0C04"/>
    <w:rsid w:val="08C5FC14"/>
    <w:rsid w:val="08E58E4E"/>
    <w:rsid w:val="090001EB"/>
    <w:rsid w:val="0905F866"/>
    <w:rsid w:val="0934ABBD"/>
    <w:rsid w:val="0A4D9BCE"/>
    <w:rsid w:val="0A95C758"/>
    <w:rsid w:val="0AB21237"/>
    <w:rsid w:val="0AD0B193"/>
    <w:rsid w:val="0B4231A3"/>
    <w:rsid w:val="0B4F7CF2"/>
    <w:rsid w:val="0B597D7F"/>
    <w:rsid w:val="0BB6C4FD"/>
    <w:rsid w:val="0BCD7335"/>
    <w:rsid w:val="0BDCCC5E"/>
    <w:rsid w:val="0C2FBBA0"/>
    <w:rsid w:val="0CAC7635"/>
    <w:rsid w:val="0CB7F437"/>
    <w:rsid w:val="0CEDCB38"/>
    <w:rsid w:val="0CF2D1EC"/>
    <w:rsid w:val="0D3C198A"/>
    <w:rsid w:val="0D74F304"/>
    <w:rsid w:val="0E5B2573"/>
    <w:rsid w:val="0F0B4FBE"/>
    <w:rsid w:val="0F3BAA43"/>
    <w:rsid w:val="0F7EAD3D"/>
    <w:rsid w:val="0F8EED20"/>
    <w:rsid w:val="10708197"/>
    <w:rsid w:val="10E5D11F"/>
    <w:rsid w:val="10E7ED55"/>
    <w:rsid w:val="1145CB3E"/>
    <w:rsid w:val="11840DC4"/>
    <w:rsid w:val="122F0CAB"/>
    <w:rsid w:val="134094C2"/>
    <w:rsid w:val="13A2E0D2"/>
    <w:rsid w:val="140DE8AC"/>
    <w:rsid w:val="145147C7"/>
    <w:rsid w:val="1489CDBB"/>
    <w:rsid w:val="14AC0C47"/>
    <w:rsid w:val="14BABCB5"/>
    <w:rsid w:val="14E0C037"/>
    <w:rsid w:val="1518F096"/>
    <w:rsid w:val="155A9818"/>
    <w:rsid w:val="15673A13"/>
    <w:rsid w:val="157A1B18"/>
    <w:rsid w:val="15BD9174"/>
    <w:rsid w:val="1643791A"/>
    <w:rsid w:val="16490954"/>
    <w:rsid w:val="1719DF66"/>
    <w:rsid w:val="17390E48"/>
    <w:rsid w:val="178D3234"/>
    <w:rsid w:val="17C422EC"/>
    <w:rsid w:val="17D362C9"/>
    <w:rsid w:val="18878D00"/>
    <w:rsid w:val="18F8AB95"/>
    <w:rsid w:val="1910F88A"/>
    <w:rsid w:val="1914687D"/>
    <w:rsid w:val="196A4345"/>
    <w:rsid w:val="199703F1"/>
    <w:rsid w:val="19EDE36B"/>
    <w:rsid w:val="1A47F0B9"/>
    <w:rsid w:val="1A5FA7B1"/>
    <w:rsid w:val="1A614FEE"/>
    <w:rsid w:val="1A99EC1D"/>
    <w:rsid w:val="1AB981D5"/>
    <w:rsid w:val="1ABDD46E"/>
    <w:rsid w:val="1ACF8758"/>
    <w:rsid w:val="1B44C10D"/>
    <w:rsid w:val="1BB40B84"/>
    <w:rsid w:val="1BC3DD35"/>
    <w:rsid w:val="1C2E6014"/>
    <w:rsid w:val="1C4A4594"/>
    <w:rsid w:val="1C786010"/>
    <w:rsid w:val="1C86A88B"/>
    <w:rsid w:val="1CA7E4CE"/>
    <w:rsid w:val="1D292A5A"/>
    <w:rsid w:val="1D3DCF27"/>
    <w:rsid w:val="1D9E2CBF"/>
    <w:rsid w:val="1DA64075"/>
    <w:rsid w:val="1DC3E297"/>
    <w:rsid w:val="1DEE3AE9"/>
    <w:rsid w:val="1E18FA60"/>
    <w:rsid w:val="1E364CCD"/>
    <w:rsid w:val="1E468440"/>
    <w:rsid w:val="1EA70325"/>
    <w:rsid w:val="1EB1ED66"/>
    <w:rsid w:val="1F119F62"/>
    <w:rsid w:val="1F1E2C99"/>
    <w:rsid w:val="1F9C9316"/>
    <w:rsid w:val="1FA8FE1B"/>
    <w:rsid w:val="1FE146B2"/>
    <w:rsid w:val="2032612D"/>
    <w:rsid w:val="20703721"/>
    <w:rsid w:val="2084132F"/>
    <w:rsid w:val="210529AC"/>
    <w:rsid w:val="217FAC08"/>
    <w:rsid w:val="218FC8A9"/>
    <w:rsid w:val="21B22A97"/>
    <w:rsid w:val="21D78CA3"/>
    <w:rsid w:val="221D046B"/>
    <w:rsid w:val="22761D4C"/>
    <w:rsid w:val="2376A9DA"/>
    <w:rsid w:val="237B1639"/>
    <w:rsid w:val="239CDDC5"/>
    <w:rsid w:val="244B1486"/>
    <w:rsid w:val="25060450"/>
    <w:rsid w:val="2521797A"/>
    <w:rsid w:val="253D43C8"/>
    <w:rsid w:val="25462C36"/>
    <w:rsid w:val="25617B31"/>
    <w:rsid w:val="257C6ED4"/>
    <w:rsid w:val="25A628B4"/>
    <w:rsid w:val="25AEE006"/>
    <w:rsid w:val="25F1BC7E"/>
    <w:rsid w:val="2633BE91"/>
    <w:rsid w:val="265C2014"/>
    <w:rsid w:val="266955ED"/>
    <w:rsid w:val="268CF74A"/>
    <w:rsid w:val="26BC6799"/>
    <w:rsid w:val="2754FDEF"/>
    <w:rsid w:val="2761D3DE"/>
    <w:rsid w:val="2763D720"/>
    <w:rsid w:val="27DE40EB"/>
    <w:rsid w:val="2913084B"/>
    <w:rsid w:val="29F62690"/>
    <w:rsid w:val="2A4C7244"/>
    <w:rsid w:val="2A89C930"/>
    <w:rsid w:val="2B04825D"/>
    <w:rsid w:val="2B5EA3C3"/>
    <w:rsid w:val="2B850A63"/>
    <w:rsid w:val="2B909CBE"/>
    <w:rsid w:val="2BB12F4C"/>
    <w:rsid w:val="2C1FD1DF"/>
    <w:rsid w:val="2CAB43BB"/>
    <w:rsid w:val="2CCCF83B"/>
    <w:rsid w:val="2CF6C5DE"/>
    <w:rsid w:val="2D8EE3A9"/>
    <w:rsid w:val="2DA25735"/>
    <w:rsid w:val="2DA2D17E"/>
    <w:rsid w:val="2DCAA69F"/>
    <w:rsid w:val="2DE0FB3B"/>
    <w:rsid w:val="2E487C13"/>
    <w:rsid w:val="2E4A19BA"/>
    <w:rsid w:val="2E89B442"/>
    <w:rsid w:val="2EE0C5FB"/>
    <w:rsid w:val="2EE0CD79"/>
    <w:rsid w:val="2EE5E2D8"/>
    <w:rsid w:val="2F2557AD"/>
    <w:rsid w:val="2F2857EA"/>
    <w:rsid w:val="2F41E3A9"/>
    <w:rsid w:val="2F9EC910"/>
    <w:rsid w:val="2FE399CA"/>
    <w:rsid w:val="3056811A"/>
    <w:rsid w:val="3084BDFE"/>
    <w:rsid w:val="30964EF6"/>
    <w:rsid w:val="30B0E901"/>
    <w:rsid w:val="30E15C9A"/>
    <w:rsid w:val="313693ED"/>
    <w:rsid w:val="314AAA26"/>
    <w:rsid w:val="318ACEC8"/>
    <w:rsid w:val="31B7FD25"/>
    <w:rsid w:val="32213825"/>
    <w:rsid w:val="327CB85C"/>
    <w:rsid w:val="3383931E"/>
    <w:rsid w:val="33B95B5B"/>
    <w:rsid w:val="33BA8ED5"/>
    <w:rsid w:val="33D16F55"/>
    <w:rsid w:val="33E2CB0F"/>
    <w:rsid w:val="33E3128B"/>
    <w:rsid w:val="33E9F727"/>
    <w:rsid w:val="34052903"/>
    <w:rsid w:val="341355CA"/>
    <w:rsid w:val="346D152C"/>
    <w:rsid w:val="34869F22"/>
    <w:rsid w:val="3493DEB3"/>
    <w:rsid w:val="34CB4BD6"/>
    <w:rsid w:val="34D53647"/>
    <w:rsid w:val="34E8592C"/>
    <w:rsid w:val="350707C6"/>
    <w:rsid w:val="35197262"/>
    <w:rsid w:val="357D3A05"/>
    <w:rsid w:val="35991BC4"/>
    <w:rsid w:val="35995251"/>
    <w:rsid w:val="35C58AAA"/>
    <w:rsid w:val="35F19195"/>
    <w:rsid w:val="3656D897"/>
    <w:rsid w:val="36704207"/>
    <w:rsid w:val="36A30EAC"/>
    <w:rsid w:val="36E14B74"/>
    <w:rsid w:val="3707E264"/>
    <w:rsid w:val="3708C6D4"/>
    <w:rsid w:val="377C3653"/>
    <w:rsid w:val="37AFF5E6"/>
    <w:rsid w:val="380D2D2B"/>
    <w:rsid w:val="38614F49"/>
    <w:rsid w:val="387A9023"/>
    <w:rsid w:val="39063DE1"/>
    <w:rsid w:val="39BF268C"/>
    <w:rsid w:val="3A261A24"/>
    <w:rsid w:val="3A403B7E"/>
    <w:rsid w:val="3A49DE00"/>
    <w:rsid w:val="3A68ABE8"/>
    <w:rsid w:val="3AEC7F27"/>
    <w:rsid w:val="3B6426B6"/>
    <w:rsid w:val="3B84D46B"/>
    <w:rsid w:val="3B8DA45B"/>
    <w:rsid w:val="3B9DE6B2"/>
    <w:rsid w:val="3C3937C6"/>
    <w:rsid w:val="3C6BF88F"/>
    <w:rsid w:val="3C6E99D6"/>
    <w:rsid w:val="3C75B6C0"/>
    <w:rsid w:val="3CCF7836"/>
    <w:rsid w:val="3CFF102C"/>
    <w:rsid w:val="3D04915F"/>
    <w:rsid w:val="3D0B5998"/>
    <w:rsid w:val="3D1F2A58"/>
    <w:rsid w:val="3D372253"/>
    <w:rsid w:val="3D3D29A5"/>
    <w:rsid w:val="3DAC6696"/>
    <w:rsid w:val="3DDE976D"/>
    <w:rsid w:val="3DFE27D0"/>
    <w:rsid w:val="3E1AB80A"/>
    <w:rsid w:val="3E2947F9"/>
    <w:rsid w:val="3E49E8A5"/>
    <w:rsid w:val="3E756C52"/>
    <w:rsid w:val="3EA75258"/>
    <w:rsid w:val="3EC02977"/>
    <w:rsid w:val="3EC5C466"/>
    <w:rsid w:val="3F1FE32E"/>
    <w:rsid w:val="3F4B4CD2"/>
    <w:rsid w:val="3F973C04"/>
    <w:rsid w:val="3FB3B910"/>
    <w:rsid w:val="3FC66A15"/>
    <w:rsid w:val="405552F8"/>
    <w:rsid w:val="4119F6B4"/>
    <w:rsid w:val="416407EA"/>
    <w:rsid w:val="41659B68"/>
    <w:rsid w:val="41A62876"/>
    <w:rsid w:val="41E1057A"/>
    <w:rsid w:val="41EE8110"/>
    <w:rsid w:val="4263C055"/>
    <w:rsid w:val="427B7366"/>
    <w:rsid w:val="42956994"/>
    <w:rsid w:val="430B6B73"/>
    <w:rsid w:val="4332B3C5"/>
    <w:rsid w:val="43354870"/>
    <w:rsid w:val="43A309B6"/>
    <w:rsid w:val="43CCCB2C"/>
    <w:rsid w:val="44E64C09"/>
    <w:rsid w:val="44F66525"/>
    <w:rsid w:val="45094E13"/>
    <w:rsid w:val="450F96AC"/>
    <w:rsid w:val="455B066D"/>
    <w:rsid w:val="457BE4F2"/>
    <w:rsid w:val="45A9CD9C"/>
    <w:rsid w:val="45D2F89D"/>
    <w:rsid w:val="45E4B45B"/>
    <w:rsid w:val="45F5FE80"/>
    <w:rsid w:val="46064B82"/>
    <w:rsid w:val="460C3E23"/>
    <w:rsid w:val="460EE6E6"/>
    <w:rsid w:val="464F3E4E"/>
    <w:rsid w:val="46A1DA81"/>
    <w:rsid w:val="46CE84F7"/>
    <w:rsid w:val="46D2C1C3"/>
    <w:rsid w:val="46F74D65"/>
    <w:rsid w:val="474BE710"/>
    <w:rsid w:val="47688A0E"/>
    <w:rsid w:val="47A69396"/>
    <w:rsid w:val="47DCD6B2"/>
    <w:rsid w:val="4800B82B"/>
    <w:rsid w:val="480135B2"/>
    <w:rsid w:val="480E42A1"/>
    <w:rsid w:val="486EB9D7"/>
    <w:rsid w:val="489DBA5C"/>
    <w:rsid w:val="48A59360"/>
    <w:rsid w:val="4960DE6D"/>
    <w:rsid w:val="49C88D5B"/>
    <w:rsid w:val="49CCF334"/>
    <w:rsid w:val="4A4B6F8C"/>
    <w:rsid w:val="4A9879FD"/>
    <w:rsid w:val="4AB0E88E"/>
    <w:rsid w:val="4AD12427"/>
    <w:rsid w:val="4AF215F4"/>
    <w:rsid w:val="4B2F141E"/>
    <w:rsid w:val="4B40C285"/>
    <w:rsid w:val="4B73B98F"/>
    <w:rsid w:val="4BDF771A"/>
    <w:rsid w:val="4C3B1FAC"/>
    <w:rsid w:val="4C4CA190"/>
    <w:rsid w:val="4C5145E9"/>
    <w:rsid w:val="4C57ED86"/>
    <w:rsid w:val="4C9BB2C4"/>
    <w:rsid w:val="4C9F4AED"/>
    <w:rsid w:val="4CD7F13A"/>
    <w:rsid w:val="4D2F2720"/>
    <w:rsid w:val="4D53FC2F"/>
    <w:rsid w:val="4D8F038B"/>
    <w:rsid w:val="4E14373C"/>
    <w:rsid w:val="4E172402"/>
    <w:rsid w:val="4E5117F7"/>
    <w:rsid w:val="4EF941B9"/>
    <w:rsid w:val="4F0C4C8F"/>
    <w:rsid w:val="4F4A316A"/>
    <w:rsid w:val="4F61EC78"/>
    <w:rsid w:val="4FA6AA3F"/>
    <w:rsid w:val="4FB75841"/>
    <w:rsid w:val="50276E83"/>
    <w:rsid w:val="502F92F5"/>
    <w:rsid w:val="506BA580"/>
    <w:rsid w:val="51512B81"/>
    <w:rsid w:val="517AFF30"/>
    <w:rsid w:val="51AE1277"/>
    <w:rsid w:val="51D1C239"/>
    <w:rsid w:val="52020526"/>
    <w:rsid w:val="526145B1"/>
    <w:rsid w:val="5278F8F0"/>
    <w:rsid w:val="52BD55F1"/>
    <w:rsid w:val="52D30163"/>
    <w:rsid w:val="533643F8"/>
    <w:rsid w:val="543EDBF8"/>
    <w:rsid w:val="54B0692A"/>
    <w:rsid w:val="54FF259E"/>
    <w:rsid w:val="551A5DD3"/>
    <w:rsid w:val="5612A897"/>
    <w:rsid w:val="562DDFFF"/>
    <w:rsid w:val="566F2476"/>
    <w:rsid w:val="568B8543"/>
    <w:rsid w:val="569D6E4C"/>
    <w:rsid w:val="56B649ED"/>
    <w:rsid w:val="56E2BBB4"/>
    <w:rsid w:val="56EA6C5B"/>
    <w:rsid w:val="5733F81D"/>
    <w:rsid w:val="5743CC1A"/>
    <w:rsid w:val="57CB7192"/>
    <w:rsid w:val="58AAA9DB"/>
    <w:rsid w:val="58ACA27E"/>
    <w:rsid w:val="592D3466"/>
    <w:rsid w:val="59515522"/>
    <w:rsid w:val="59DE783A"/>
    <w:rsid w:val="59E473F4"/>
    <w:rsid w:val="5A02FC99"/>
    <w:rsid w:val="5A2DD365"/>
    <w:rsid w:val="5A6A2A5A"/>
    <w:rsid w:val="5A6B98CA"/>
    <w:rsid w:val="5AA329C0"/>
    <w:rsid w:val="5AEC1B31"/>
    <w:rsid w:val="5B36357C"/>
    <w:rsid w:val="5B9E1D06"/>
    <w:rsid w:val="5BBD5874"/>
    <w:rsid w:val="5BF60CC6"/>
    <w:rsid w:val="5BF8D24F"/>
    <w:rsid w:val="5BFAF8CB"/>
    <w:rsid w:val="5C0587F3"/>
    <w:rsid w:val="5C098F2F"/>
    <w:rsid w:val="5C3A1BD2"/>
    <w:rsid w:val="5C76D610"/>
    <w:rsid w:val="5CD0C703"/>
    <w:rsid w:val="5CD75C58"/>
    <w:rsid w:val="5CF2A825"/>
    <w:rsid w:val="5DB9A422"/>
    <w:rsid w:val="5E74FA12"/>
    <w:rsid w:val="5E97AD42"/>
    <w:rsid w:val="5EC0ECA2"/>
    <w:rsid w:val="5EDEC737"/>
    <w:rsid w:val="5F01CA0C"/>
    <w:rsid w:val="5F02102B"/>
    <w:rsid w:val="5F62429E"/>
    <w:rsid w:val="5F729394"/>
    <w:rsid w:val="6005C87F"/>
    <w:rsid w:val="60B64D16"/>
    <w:rsid w:val="60C2EAE7"/>
    <w:rsid w:val="60E322AF"/>
    <w:rsid w:val="60EE2394"/>
    <w:rsid w:val="6142460B"/>
    <w:rsid w:val="6169E7EB"/>
    <w:rsid w:val="61D02C0C"/>
    <w:rsid w:val="62013DCA"/>
    <w:rsid w:val="62238014"/>
    <w:rsid w:val="625F76CC"/>
    <w:rsid w:val="628DCE0F"/>
    <w:rsid w:val="628EC597"/>
    <w:rsid w:val="62A167C2"/>
    <w:rsid w:val="63359C07"/>
    <w:rsid w:val="6359DABD"/>
    <w:rsid w:val="6360AE14"/>
    <w:rsid w:val="63AF3AF3"/>
    <w:rsid w:val="643B64B4"/>
    <w:rsid w:val="644C1C0B"/>
    <w:rsid w:val="64798B60"/>
    <w:rsid w:val="64BB24B6"/>
    <w:rsid w:val="6542E813"/>
    <w:rsid w:val="65BBCDF5"/>
    <w:rsid w:val="65EB6E1C"/>
    <w:rsid w:val="664DCDDA"/>
    <w:rsid w:val="66500B80"/>
    <w:rsid w:val="665D7667"/>
    <w:rsid w:val="666BC1A8"/>
    <w:rsid w:val="66E68568"/>
    <w:rsid w:val="66E721BF"/>
    <w:rsid w:val="671CE41A"/>
    <w:rsid w:val="6735761A"/>
    <w:rsid w:val="67542BC2"/>
    <w:rsid w:val="675F0C0A"/>
    <w:rsid w:val="678A221E"/>
    <w:rsid w:val="67C731E2"/>
    <w:rsid w:val="68199CFD"/>
    <w:rsid w:val="68269FDE"/>
    <w:rsid w:val="68B3A2D9"/>
    <w:rsid w:val="68D64289"/>
    <w:rsid w:val="69258CDE"/>
    <w:rsid w:val="693135A3"/>
    <w:rsid w:val="69481CBD"/>
    <w:rsid w:val="695D5834"/>
    <w:rsid w:val="6A365E78"/>
    <w:rsid w:val="6A624F24"/>
    <w:rsid w:val="6A89972E"/>
    <w:rsid w:val="6AA1C941"/>
    <w:rsid w:val="6ABAA97A"/>
    <w:rsid w:val="6AE99262"/>
    <w:rsid w:val="6B0BC07B"/>
    <w:rsid w:val="6B6CDEDE"/>
    <w:rsid w:val="6B749215"/>
    <w:rsid w:val="6B7A460D"/>
    <w:rsid w:val="6B95BCF4"/>
    <w:rsid w:val="6BA40CB8"/>
    <w:rsid w:val="6BB2E1C7"/>
    <w:rsid w:val="6C2F8403"/>
    <w:rsid w:val="6C3B227D"/>
    <w:rsid w:val="6C3FF092"/>
    <w:rsid w:val="6C54D3E7"/>
    <w:rsid w:val="6C5C79BB"/>
    <w:rsid w:val="6C998C41"/>
    <w:rsid w:val="6CB3FE3B"/>
    <w:rsid w:val="6D5DF451"/>
    <w:rsid w:val="6D796236"/>
    <w:rsid w:val="6D7C0D01"/>
    <w:rsid w:val="6D833231"/>
    <w:rsid w:val="6DA01616"/>
    <w:rsid w:val="6DA44D61"/>
    <w:rsid w:val="6DFB5F9D"/>
    <w:rsid w:val="6E323F45"/>
    <w:rsid w:val="6E8C6B68"/>
    <w:rsid w:val="6F51341B"/>
    <w:rsid w:val="702A3E8F"/>
    <w:rsid w:val="704A4D8E"/>
    <w:rsid w:val="712ED353"/>
    <w:rsid w:val="71313528"/>
    <w:rsid w:val="71B8AA29"/>
    <w:rsid w:val="725F0AF9"/>
    <w:rsid w:val="72849BBB"/>
    <w:rsid w:val="72874D7D"/>
    <w:rsid w:val="72B841DD"/>
    <w:rsid w:val="72ED1632"/>
    <w:rsid w:val="730FCA78"/>
    <w:rsid w:val="73124191"/>
    <w:rsid w:val="73498E0C"/>
    <w:rsid w:val="736EBAF6"/>
    <w:rsid w:val="739354FC"/>
    <w:rsid w:val="73E19114"/>
    <w:rsid w:val="7416DCE5"/>
    <w:rsid w:val="747A432B"/>
    <w:rsid w:val="7495495A"/>
    <w:rsid w:val="75361ADC"/>
    <w:rsid w:val="761CB2EE"/>
    <w:rsid w:val="76600E69"/>
    <w:rsid w:val="7667E102"/>
    <w:rsid w:val="768A6F1B"/>
    <w:rsid w:val="76B37E36"/>
    <w:rsid w:val="76D664AA"/>
    <w:rsid w:val="76EE7ABB"/>
    <w:rsid w:val="77225E60"/>
    <w:rsid w:val="7733A70B"/>
    <w:rsid w:val="77F9902A"/>
    <w:rsid w:val="786AB9A6"/>
    <w:rsid w:val="789C0A12"/>
    <w:rsid w:val="78BCD1C0"/>
    <w:rsid w:val="78E3C7CE"/>
    <w:rsid w:val="792FEC66"/>
    <w:rsid w:val="7959BEF4"/>
    <w:rsid w:val="796A987B"/>
    <w:rsid w:val="79B041C6"/>
    <w:rsid w:val="79B58B85"/>
    <w:rsid w:val="79C14ED4"/>
    <w:rsid w:val="7AC8BA38"/>
    <w:rsid w:val="7AC9888D"/>
    <w:rsid w:val="7AEBF40A"/>
    <w:rsid w:val="7B0070D2"/>
    <w:rsid w:val="7B2817D4"/>
    <w:rsid w:val="7B771E22"/>
    <w:rsid w:val="7BD32AE6"/>
    <w:rsid w:val="7C07077C"/>
    <w:rsid w:val="7C16F9BB"/>
    <w:rsid w:val="7C452C61"/>
    <w:rsid w:val="7C568FA9"/>
    <w:rsid w:val="7CCD1B16"/>
    <w:rsid w:val="7D2931F6"/>
    <w:rsid w:val="7DC87B78"/>
    <w:rsid w:val="7DD0298F"/>
    <w:rsid w:val="7DD50429"/>
    <w:rsid w:val="7DDFFC3C"/>
    <w:rsid w:val="7DFBFBF3"/>
    <w:rsid w:val="7E3FAEA2"/>
    <w:rsid w:val="7E5AB3F4"/>
    <w:rsid w:val="7E7FC572"/>
    <w:rsid w:val="7EAB1797"/>
    <w:rsid w:val="7ECF7217"/>
    <w:rsid w:val="7F183125"/>
    <w:rsid w:val="7F1D7FD1"/>
    <w:rsid w:val="7FA57269"/>
    <w:rsid w:val="7FB57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393E58C3"/>
  <w15:chartTrackingRefBased/>
  <w15:docId w15:val="{C8D085B5-E5A5-45CD-BCE5-559A766B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22"/>
  </w:style>
  <w:style w:type="paragraph" w:styleId="Heading1">
    <w:name w:val="heading 1"/>
    <w:basedOn w:val="Normal"/>
    <w:next w:val="Normal"/>
    <w:link w:val="Heading1Char"/>
    <w:qFormat/>
    <w:rsid w:val="00CD1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D1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D1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D1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D1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D1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D1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D1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D1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D1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3DE"/>
    <w:rPr>
      <w:rFonts w:eastAsiaTheme="majorEastAsia" w:cstheme="majorBidi"/>
      <w:color w:val="272727" w:themeColor="text1" w:themeTint="D8"/>
    </w:rPr>
  </w:style>
  <w:style w:type="paragraph" w:styleId="Title">
    <w:name w:val="Title"/>
    <w:basedOn w:val="Normal"/>
    <w:next w:val="Normal"/>
    <w:link w:val="TitleChar"/>
    <w:uiPriority w:val="10"/>
    <w:qFormat/>
    <w:rsid w:val="00CD1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3DE"/>
    <w:pPr>
      <w:spacing w:before="160"/>
      <w:jc w:val="center"/>
    </w:pPr>
    <w:rPr>
      <w:i/>
      <w:iCs/>
      <w:color w:val="404040" w:themeColor="text1" w:themeTint="BF"/>
    </w:rPr>
  </w:style>
  <w:style w:type="character" w:customStyle="1" w:styleId="QuoteChar">
    <w:name w:val="Quote Char"/>
    <w:basedOn w:val="DefaultParagraphFont"/>
    <w:link w:val="Quote"/>
    <w:uiPriority w:val="29"/>
    <w:rsid w:val="00CD13DE"/>
    <w:rPr>
      <w:i/>
      <w:iCs/>
      <w:color w:val="404040" w:themeColor="text1" w:themeTint="BF"/>
    </w:rPr>
  </w:style>
  <w:style w:type="paragraph" w:styleId="ListParagraph">
    <w:name w:val="List Paragraph"/>
    <w:basedOn w:val="Normal"/>
    <w:uiPriority w:val="34"/>
    <w:qFormat/>
    <w:rsid w:val="00CD13DE"/>
    <w:pPr>
      <w:ind w:left="720"/>
      <w:contextualSpacing/>
    </w:pPr>
  </w:style>
  <w:style w:type="character" w:styleId="IntenseEmphasis">
    <w:name w:val="Intense Emphasis"/>
    <w:basedOn w:val="DefaultParagraphFont"/>
    <w:uiPriority w:val="21"/>
    <w:qFormat/>
    <w:rsid w:val="00CD13DE"/>
    <w:rPr>
      <w:i/>
      <w:iCs/>
      <w:color w:val="0F4761" w:themeColor="accent1" w:themeShade="BF"/>
    </w:rPr>
  </w:style>
  <w:style w:type="paragraph" w:styleId="IntenseQuote">
    <w:name w:val="Intense Quote"/>
    <w:basedOn w:val="Normal"/>
    <w:next w:val="Normal"/>
    <w:link w:val="IntenseQuoteChar"/>
    <w:uiPriority w:val="30"/>
    <w:qFormat/>
    <w:rsid w:val="00CD1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3DE"/>
    <w:rPr>
      <w:i/>
      <w:iCs/>
      <w:color w:val="0F4761" w:themeColor="accent1" w:themeShade="BF"/>
    </w:rPr>
  </w:style>
  <w:style w:type="character" w:styleId="IntenseReference">
    <w:name w:val="Intense Reference"/>
    <w:basedOn w:val="DefaultParagraphFont"/>
    <w:uiPriority w:val="32"/>
    <w:qFormat/>
    <w:rsid w:val="00CD13DE"/>
    <w:rPr>
      <w:b/>
      <w:bCs/>
      <w:smallCaps/>
      <w:color w:val="0F4761" w:themeColor="accent1" w:themeShade="BF"/>
      <w:spacing w:val="5"/>
    </w:rPr>
  </w:style>
  <w:style w:type="paragraph" w:styleId="CommentText">
    <w:name w:val="annotation text"/>
    <w:basedOn w:val="Normal"/>
    <w:link w:val="CommentTextChar"/>
    <w:uiPriority w:val="99"/>
    <w:unhideWhenUsed/>
    <w:rsid w:val="00D44FE8"/>
    <w:pPr>
      <w:spacing w:after="3" w:line="240" w:lineRule="auto"/>
      <w:ind w:left="2230" w:right="1150" w:hanging="730"/>
    </w:pPr>
    <w:rPr>
      <w:rFonts w:ascii="Times New Roman" w:eastAsia="Times New Roman" w:hAnsi="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rsid w:val="00D44FE8"/>
    <w:rPr>
      <w:rFonts w:ascii="Times New Roman" w:eastAsia="Times New Roman" w:hAnsi="Times New Roman" w:cs="Times New Roman"/>
      <w:color w:val="000000"/>
      <w:kern w:val="0"/>
      <w:sz w:val="20"/>
      <w:szCs w:val="20"/>
      <w14:ligatures w14:val="none"/>
    </w:rPr>
  </w:style>
  <w:style w:type="character" w:styleId="CommentReference">
    <w:name w:val="annotation reference"/>
    <w:basedOn w:val="DefaultParagraphFont"/>
    <w:uiPriority w:val="99"/>
    <w:semiHidden/>
    <w:unhideWhenUsed/>
    <w:rsid w:val="00D44FE8"/>
    <w:rPr>
      <w:sz w:val="16"/>
      <w:szCs w:val="16"/>
    </w:rPr>
  </w:style>
  <w:style w:type="character" w:styleId="Hyperlink">
    <w:name w:val="Hyperlink"/>
    <w:basedOn w:val="DefaultParagraphFont"/>
    <w:uiPriority w:val="99"/>
    <w:unhideWhenUsed/>
    <w:rsid w:val="00D44FE8"/>
    <w:rPr>
      <w:color w:val="467886" w:themeColor="hyperlink"/>
      <w:u w:val="single"/>
    </w:rPr>
  </w:style>
  <w:style w:type="character" w:styleId="UnresolvedMention">
    <w:name w:val="Unresolved Mention"/>
    <w:basedOn w:val="DefaultParagraphFont"/>
    <w:uiPriority w:val="99"/>
    <w:semiHidden/>
    <w:unhideWhenUsed/>
    <w:rsid w:val="00D44FE8"/>
    <w:rPr>
      <w:color w:val="605E5C"/>
      <w:shd w:val="clear" w:color="auto" w:fill="E1DFDD"/>
    </w:rPr>
  </w:style>
  <w:style w:type="paragraph" w:styleId="Revision">
    <w:name w:val="Revision"/>
    <w:hidden/>
    <w:uiPriority w:val="99"/>
    <w:semiHidden/>
    <w:rsid w:val="00BD6B48"/>
    <w:pPr>
      <w:spacing w:after="0" w:line="240" w:lineRule="auto"/>
    </w:pPr>
  </w:style>
  <w:style w:type="paragraph" w:styleId="CommentSubject">
    <w:name w:val="annotation subject"/>
    <w:basedOn w:val="CommentText"/>
    <w:next w:val="CommentText"/>
    <w:link w:val="CommentSubjectChar"/>
    <w:uiPriority w:val="99"/>
    <w:semiHidden/>
    <w:unhideWhenUsed/>
    <w:rsid w:val="00BD6B48"/>
    <w:pPr>
      <w:spacing w:after="160"/>
      <w:ind w:left="0" w:right="0" w:firstLine="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BD6B48"/>
    <w:rPr>
      <w:rFonts w:ascii="Times New Roman" w:eastAsia="Times New Roman" w:hAnsi="Times New Roman" w:cs="Times New Roman"/>
      <w:b/>
      <w:bCs/>
      <w:color w:val="000000"/>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uiPriority w:val="99"/>
    <w:semiHidden/>
    <w:unhideWhenUsed/>
    <w:rsid w:val="034ED99C"/>
    <w:pPr>
      <w:spacing w:after="0" w:line="240" w:lineRule="auto"/>
    </w:pPr>
    <w:rPr>
      <w:sz w:val="20"/>
      <w:szCs w:val="20"/>
    </w:rPr>
  </w:style>
  <w:style w:type="character" w:styleId="FootnoteReference">
    <w:name w:val="footnote reference"/>
    <w:basedOn w:val="DefaultParagraphFont"/>
    <w:uiPriority w:val="99"/>
    <w:semiHidden/>
    <w:unhideWhenUsed/>
    <w:rsid w:val="034ED99C"/>
    <w:rPr>
      <w:vertAlign w:val="superscript"/>
    </w:rPr>
  </w:style>
  <w:style w:type="paragraph" w:styleId="Header">
    <w:name w:val="header"/>
    <w:basedOn w:val="Normal"/>
    <w:link w:val="HeaderChar"/>
    <w:rsid w:val="00B45483"/>
    <w:pPr>
      <w:tabs>
        <w:tab w:val="center" w:pos="4320"/>
        <w:tab w:val="right" w:pos="8640"/>
      </w:tabs>
      <w:spacing w:after="0" w:line="240" w:lineRule="auto"/>
    </w:pPr>
    <w:rPr>
      <w:rFonts w:ascii="Arial" w:eastAsia="Times New Roman" w:hAnsi="Arial" w:cs="Times New Roman"/>
      <w:kern w:val="0"/>
      <w14:ligatures w14:val="none"/>
    </w:rPr>
  </w:style>
  <w:style w:type="character" w:customStyle="1" w:styleId="HeaderChar">
    <w:name w:val="Header Char"/>
    <w:basedOn w:val="DefaultParagraphFont"/>
    <w:link w:val="Header"/>
    <w:rsid w:val="00B45483"/>
    <w:rPr>
      <w:rFonts w:ascii="Arial" w:eastAsia="Times New Roman" w:hAnsi="Arial" w:cs="Times New Roman"/>
      <w:kern w:val="0"/>
      <w14:ligatures w14:val="none"/>
    </w:rPr>
  </w:style>
  <w:style w:type="paragraph" w:styleId="Footer">
    <w:name w:val="footer"/>
    <w:basedOn w:val="Normal"/>
    <w:link w:val="FooterChar"/>
    <w:rsid w:val="00D97FE2"/>
    <w:pPr>
      <w:tabs>
        <w:tab w:val="center" w:pos="4320"/>
        <w:tab w:val="right" w:pos="8640"/>
      </w:tabs>
      <w:spacing w:after="0" w:line="240" w:lineRule="auto"/>
    </w:pPr>
    <w:rPr>
      <w:rFonts w:ascii="Arial" w:eastAsia="Times New Roman" w:hAnsi="Arial" w:cs="Times New Roman"/>
      <w:kern w:val="0"/>
      <w14:ligatures w14:val="none"/>
    </w:rPr>
  </w:style>
  <w:style w:type="character" w:customStyle="1" w:styleId="FooterChar">
    <w:name w:val="Footer Char"/>
    <w:basedOn w:val="DefaultParagraphFont"/>
    <w:link w:val="Footer"/>
    <w:rsid w:val="00D97FE2"/>
    <w:rPr>
      <w:rFonts w:ascii="Arial" w:eastAsia="Times New Roman" w:hAnsi="Arial" w:cs="Times New Roman"/>
      <w:kern w:val="0"/>
      <w14:ligatures w14:val="none"/>
    </w:rPr>
  </w:style>
  <w:style w:type="paragraph" w:styleId="Date">
    <w:name w:val="Date"/>
    <w:basedOn w:val="Normal"/>
    <w:next w:val="Normal"/>
    <w:link w:val="DateChar"/>
    <w:rsid w:val="00D97FE2"/>
    <w:pPr>
      <w:autoSpaceDE w:val="0"/>
      <w:autoSpaceDN w:val="0"/>
      <w:spacing w:after="0" w:line="240" w:lineRule="auto"/>
    </w:pPr>
    <w:rPr>
      <w:rFonts w:ascii="Times" w:eastAsia="Times New Roman" w:hAnsi="Times" w:cs="Times New Roman"/>
      <w:kern w:val="0"/>
      <w14:ligatures w14:val="none"/>
    </w:rPr>
  </w:style>
  <w:style w:type="character" w:customStyle="1" w:styleId="DateChar">
    <w:name w:val="Date Char"/>
    <w:basedOn w:val="DefaultParagraphFont"/>
    <w:link w:val="Date"/>
    <w:rsid w:val="00D97FE2"/>
    <w:rPr>
      <w:rFonts w:ascii="Times" w:eastAsia="Times New Roman" w:hAnsi="Times" w:cs="Times New Roman"/>
      <w:kern w:val="0"/>
      <w14:ligatures w14:val="none"/>
    </w:rPr>
  </w:style>
  <w:style w:type="paragraph" w:customStyle="1" w:styleId="DataField11pt">
    <w:name w:val="Data Field 11pt"/>
    <w:basedOn w:val="Normal"/>
    <w:rsid w:val="00D97FE2"/>
    <w:pPr>
      <w:autoSpaceDE w:val="0"/>
      <w:autoSpaceDN w:val="0"/>
      <w:spacing w:after="0" w:line="300" w:lineRule="exact"/>
    </w:pPr>
    <w:rPr>
      <w:rFonts w:ascii="Arial" w:eastAsia="Times New Roman" w:hAnsi="Arial" w:cs="Arial"/>
      <w:noProof/>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footer" Target="footer2.xml"/><Relationship Id="rId34" Type="http://schemas.openxmlformats.org/officeDocument/2006/relationships/header" Target="header8.xml"/><Relationship Id="rId42"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grants@themmrf.org"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grants@themmrf.org" TargetMode="External"/><Relationship Id="rId32" Type="http://schemas.openxmlformats.org/officeDocument/2006/relationships/header" Target="header7.xml"/><Relationship Id="rId37" Type="http://schemas.openxmlformats.org/officeDocument/2006/relationships/footer" Target="footer10.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grants@themmrf.org"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grants@themmrf.org" TargetMode="External"/><Relationship Id="rId31" Type="http://schemas.openxmlformats.org/officeDocument/2006/relationships/footer" Target="foot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im.org/certification/policies/research-pathway/policies-requirements.aspx"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footer" Target="footer8.xml"/><Relationship Id="rId38" Type="http://schemas.openxmlformats.org/officeDocument/2006/relationships/header" Target="header10.xml"/><Relationship Id="rId20" Type="http://schemas.openxmlformats.org/officeDocument/2006/relationships/header" Target="header2.xml"/><Relationship Id="rId41"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4109b14a-51af-4174-a01f-0b69b8f93743" xsi:nil="true"/>
    <location xmlns="4109b14a-51af-4174-a01f-0b69b8f93743" xsi:nil="true"/>
    <_x0020_ xmlns="4109b14a-51af-4174-a01f-0b69b8f93743">true</_x0020_>
    <TaxCatchAll xmlns="a5bb8289-b93e-4711-ab46-b02eef47b294" xsi:nil="true"/>
    <lcf76f155ced4ddcb4097134ff3c332f xmlns="4109b14a-51af-4174-a01f-0b69b8f937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5A12D42BE264EA8604A79F1BF3A79" ma:contentTypeVersion="21" ma:contentTypeDescription="Create a new document." ma:contentTypeScope="" ma:versionID="177150e4d5555bd3b9cf30affea359a7">
  <xsd:schema xmlns:xsd="http://www.w3.org/2001/XMLSchema" xmlns:xs="http://www.w3.org/2001/XMLSchema" xmlns:p="http://schemas.microsoft.com/office/2006/metadata/properties" xmlns:ns2="4109b14a-51af-4174-a01f-0b69b8f93743" xmlns:ns3="a5bb8289-b93e-4711-ab46-b02eef47b294" targetNamespace="http://schemas.microsoft.com/office/2006/metadata/properties" ma:root="true" ma:fieldsID="457f6ef944c091c18a2dd28cb517a8f5" ns2:_="" ns3:_="">
    <xsd:import namespace="4109b14a-51af-4174-a01f-0b69b8f93743"/>
    <xsd:import namespace="a5bb8289-b93e-4711-ab46-b02eef47b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_x0020_" minOccurs="0"/>
                <xsd:element ref="ns2:lo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9b14a-51af-4174-a01f-0b69b8f93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_x0020_" ma:index="13" nillable="true" ma:displayName="first round" ma:default="1" ma:format="Dropdown" ma:internalName="_x0020_">
      <xsd:simpleType>
        <xsd:restriction base="dms:Boolean"/>
      </xsd:simpleType>
    </xsd:element>
    <xsd:element name="location" ma:index="14" nillable="true" ma:displayName="location" ma:format="Dropdown" ma:internalName="location">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64228d-8f50-4dd6-98c6-22b1bb0f839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b8289-b93e-4711-ab46-b02eef47b29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178bed-5a96-475e-a9c2-c5a8a745e750}" ma:internalName="TaxCatchAll" ma:showField="CatchAllData" ma:web="a5bb8289-b93e-4711-ab46-b02eef47b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F551D-84C2-4B48-95C3-28E04FE1E754}">
  <ds:schemaRefs>
    <ds:schemaRef ds:uri="http://schemas.microsoft.com/office/2006/metadata/properties"/>
    <ds:schemaRef ds:uri="http://schemas.microsoft.com/office/infopath/2007/PartnerControls"/>
    <ds:schemaRef ds:uri="4109b14a-51af-4174-a01f-0b69b8f93743"/>
    <ds:schemaRef ds:uri="a5bb8289-b93e-4711-ab46-b02eef47b294"/>
  </ds:schemaRefs>
</ds:datastoreItem>
</file>

<file path=customXml/itemProps2.xml><?xml version="1.0" encoding="utf-8"?>
<ds:datastoreItem xmlns:ds="http://schemas.openxmlformats.org/officeDocument/2006/customXml" ds:itemID="{B342EE29-63C2-4A45-9523-FABF1D1D917E}">
  <ds:schemaRefs>
    <ds:schemaRef ds:uri="http://schemas.microsoft.com/sharepoint/v3/contenttype/forms"/>
  </ds:schemaRefs>
</ds:datastoreItem>
</file>

<file path=customXml/itemProps3.xml><?xml version="1.0" encoding="utf-8"?>
<ds:datastoreItem xmlns:ds="http://schemas.openxmlformats.org/officeDocument/2006/customXml" ds:itemID="{33F89F9B-4BBC-4599-BA53-F4C1045AA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9b14a-51af-4174-a01f-0b69b8f93743"/>
    <ds:schemaRef ds:uri="a5bb8289-b93e-4711-ab46-b02eef47b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068F3-24A1-4668-8250-50620688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20</Pages>
  <Words>4840</Words>
  <Characters>27594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32370</CharactersWithSpaces>
  <SharedDoc>false</SharedDoc>
  <HLinks>
    <vt:vector size="12" baseType="variant">
      <vt:variant>
        <vt:i4>8061008</vt:i4>
      </vt:variant>
      <vt:variant>
        <vt:i4>3</vt:i4>
      </vt:variant>
      <vt:variant>
        <vt:i4>0</vt:i4>
      </vt:variant>
      <vt:variant>
        <vt:i4>5</vt:i4>
      </vt:variant>
      <vt:variant>
        <vt:lpwstr>mailto:grants@themmrf.org</vt:lpwstr>
      </vt:variant>
      <vt:variant>
        <vt:lpwstr/>
      </vt:variant>
      <vt:variant>
        <vt:i4>2687025</vt:i4>
      </vt:variant>
      <vt:variant>
        <vt:i4>0</vt:i4>
      </vt:variant>
      <vt:variant>
        <vt:i4>0</vt:i4>
      </vt:variant>
      <vt:variant>
        <vt:i4>5</vt:i4>
      </vt:variant>
      <vt:variant>
        <vt:lpwstr>https://www.abim.org/certification/policies/research-pathway/policies-requirements.aspx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Banjo</dc:creator>
  <cp:keywords/>
  <dc:description/>
  <cp:lastModifiedBy>Arianna Haynes</cp:lastModifiedBy>
  <cp:revision>15</cp:revision>
  <cp:lastPrinted>2026-03-30T18:48:00Z</cp:lastPrinted>
  <dcterms:created xsi:type="dcterms:W3CDTF">2026-03-19T15:33:00Z</dcterms:created>
  <dcterms:modified xsi:type="dcterms:W3CDTF">2026-04-06T12:56:00Z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0x010100DEE5A12D42BE264EA8604A79F1BF3A79</vt:lpwstr>
  </property>
  <property fmtid="{D5CDD505-2E9C-101B-9397-08002B2CF9AE}" pid="3" name="MediaServiceImageTags">
    <vt:lpwstr/>
  </property>
  <property fmtid="{D5CDD505-2E9C-101B-9397-08002B2CF9AE}" pid="5" name="docLang">
    <vt:lpwstr>en</vt:lpwstr>
  </property>
</Properties>
</file>